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E3" w:rsidRDefault="002F48C4"/>
    <w:tbl>
      <w:tblPr>
        <w:tblpPr w:leftFromText="180" w:rightFromText="180" w:vertAnchor="page" w:horzAnchor="margin" w:tblpY="1525"/>
        <w:tblW w:w="495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1952"/>
        <w:gridCol w:w="4958"/>
        <w:gridCol w:w="2127"/>
        <w:gridCol w:w="5529"/>
      </w:tblGrid>
      <w:tr w:rsidR="00CE161A" w:rsidRPr="00F76F84" w:rsidTr="00CE161A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Default="00CE161A" w:rsidP="00CE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Перелік афілійованих осіб </w:t>
            </w:r>
            <w:r w:rsidRPr="00CE1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ПРИВАТНОГО АКЦІОНЕРНОГО ТОВАРИСТВА «БАНК ФАМІЛ</w:t>
            </w:r>
            <w:r w:rsidRPr="00CE1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CE1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НИЙ»</w:t>
            </w:r>
          </w:p>
          <w:p w:rsidR="00CE161A" w:rsidRPr="00F76F84" w:rsidRDefault="00CE161A" w:rsidP="00CE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із вказівкою кількості належних їм акцій</w:t>
            </w:r>
          </w:p>
        </w:tc>
      </w:tr>
      <w:tr w:rsidR="00CE161A" w:rsidRPr="00F76F84" w:rsidTr="00CE161A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6F84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6F84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6F84">
              <w:rPr>
                <w:rFonts w:ascii="Times New Roman" w:eastAsia="Times New Roman" w:hAnsi="Times New Roman" w:cs="Times New Roman"/>
                <w:lang w:val="ru-RU" w:eastAsia="ru-RU"/>
              </w:rPr>
              <w:t>Найменування</w:t>
            </w:r>
            <w:proofErr w:type="spellEnd"/>
            <w:r w:rsidRPr="00F76F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76F84">
              <w:rPr>
                <w:rFonts w:ascii="Times New Roman" w:eastAsia="Times New Roman" w:hAnsi="Times New Roman" w:cs="Times New Roman"/>
                <w:lang w:val="ru-RU" w:eastAsia="ru-RU"/>
              </w:rPr>
              <w:t>афілійованої</w:t>
            </w:r>
            <w:proofErr w:type="spellEnd"/>
            <w:r w:rsidRPr="00F76F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особи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6F84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афілійовану </w:t>
            </w:r>
            <w:r w:rsidRPr="00F7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особу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1A" w:rsidRPr="00F76F84" w:rsidRDefault="00CE161A" w:rsidP="00CE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E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F76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ількість</w:t>
            </w:r>
            <w:proofErr w:type="spellEnd"/>
          </w:p>
          <w:p w:rsidR="00CE161A" w:rsidRPr="00CE161A" w:rsidRDefault="00CE161A" w:rsidP="00CE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6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F76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76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F76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6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належить</w:t>
            </w:r>
            <w:proofErr w:type="spellEnd"/>
            <w:r w:rsidRPr="00F76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6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афілійованій</w:t>
            </w:r>
            <w:proofErr w:type="spellEnd"/>
            <w:r w:rsidRPr="00F76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6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особі</w:t>
            </w:r>
            <w:proofErr w:type="spellEnd"/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6F84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CE161A" w:rsidRPr="00F76F84" w:rsidTr="00CE161A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6F84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6F84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6F84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1A" w:rsidRPr="00F76F84" w:rsidRDefault="00CE161A" w:rsidP="00CE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Pr="00F76F84" w:rsidRDefault="00CE161A" w:rsidP="00CE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E161A" w:rsidRPr="00F76F84" w:rsidTr="00CE161A">
        <w:trPr>
          <w:trHeight w:val="53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Pr="00F76F84" w:rsidRDefault="00CE161A" w:rsidP="00CE161A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CRISTELA LIMITED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КРІСТЕЛА ЛІМІТЕД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Pr="00F76F84" w:rsidRDefault="00CE161A" w:rsidP="00CE161A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а/я 3540, вул.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Вотерфронт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Драйв, 19, Род-Таун,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Тортола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VG1110, Британські Віргінські Острови 19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Waterfront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P.O.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3540,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Tortola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VG1110,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Virgin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Islands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Зареєстрована як міжнародна комерційна компанія 14.01.2005 за №637787 Реєстратором компаній Британських Віргінських островів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1A" w:rsidRDefault="00CE161A" w:rsidP="00CE161A">
            <w:pPr>
              <w:spacing w:before="101" w:after="10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A" w:rsidRDefault="00CE161A" w:rsidP="00CE161A">
            <w:pPr>
              <w:spacing w:before="101" w:after="10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A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161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CE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Pr="00CE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Pr="00F76F84" w:rsidRDefault="00CE161A" w:rsidP="00CE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Акціонер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анку, якому належить 62,9155% акцій банку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61A" w:rsidRPr="00F76F84" w:rsidTr="00CE161A">
        <w:trPr>
          <w:trHeight w:val="53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Pr="00F76F84" w:rsidRDefault="00CE161A" w:rsidP="00CE161A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Коміссарук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Ізрайлевич</w:t>
            </w:r>
            <w:proofErr w:type="spellEnd"/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Default="00CE161A" w:rsidP="00CE161A">
            <w:pPr>
              <w:spacing w:before="101" w:after="10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A" w:rsidRPr="00F76F84" w:rsidRDefault="00CE161A" w:rsidP="00CE161A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Громадянин України, Ізраїль,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м.Герцелія</w:t>
            </w:r>
            <w:proofErr w:type="spell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1A" w:rsidRDefault="00CE161A" w:rsidP="00CE161A">
            <w:pPr>
              <w:spacing w:before="101" w:after="10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A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6 577 572 646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Default="00CE161A" w:rsidP="00CE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Акціонер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анку, якому належить 32,8878% акцій банку. </w:t>
            </w:r>
          </w:p>
          <w:p w:rsidR="00CE161A" w:rsidRPr="00F76F84" w:rsidRDefault="00CE161A" w:rsidP="00CE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Спільно з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Коміссаруком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Михайлом Борисовичем є власником істотної участі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анку в розмірі 95,8033%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</w:tr>
      <w:tr w:rsidR="00CE161A" w:rsidRPr="00F76F84" w:rsidTr="00CE161A">
        <w:trPr>
          <w:trHeight w:val="53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Pr="00F76F84" w:rsidRDefault="00CE161A" w:rsidP="00CE161A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Pr="00F76F84" w:rsidRDefault="00CE161A" w:rsidP="00CE161A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Коміссарук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Борисович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Default="00CE161A" w:rsidP="00CE161A">
            <w:pPr>
              <w:spacing w:before="101" w:after="10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A" w:rsidRPr="00F76F84" w:rsidRDefault="00CE161A" w:rsidP="00CE161A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Громадянин України, Україна, м. Київ,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61A" w:rsidRDefault="00CE161A" w:rsidP="00CE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E161A" w:rsidRDefault="00CE161A" w:rsidP="00CE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E161A" w:rsidRPr="00F76F84" w:rsidRDefault="00CE161A" w:rsidP="00CE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61A" w:rsidRDefault="00CE161A" w:rsidP="00CE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Учасник юридичної особи CRISTELA LIMITED (КРІСТЕЛА ЛІМІТЕД) (частка 100%), якій належить 62,9155 % акцій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анку.</w:t>
            </w:r>
          </w:p>
          <w:p w:rsidR="00CE161A" w:rsidRPr="00F76F84" w:rsidRDefault="00CE161A" w:rsidP="00CE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Спільно з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Коміссаруком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Борисом </w:t>
            </w:r>
            <w:proofErr w:type="spellStart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Ізрайлевичем</w:t>
            </w:r>
            <w:proofErr w:type="spellEnd"/>
            <w:r w:rsidRPr="00F76F84">
              <w:rPr>
                <w:rFonts w:ascii="Times New Roman" w:hAnsi="Times New Roman" w:cs="Times New Roman"/>
                <w:sz w:val="24"/>
                <w:szCs w:val="24"/>
              </w:rPr>
              <w:t xml:space="preserve"> є власником істотної участі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6F84">
              <w:rPr>
                <w:rFonts w:ascii="Times New Roman" w:hAnsi="Times New Roman" w:cs="Times New Roman"/>
                <w:sz w:val="24"/>
                <w:szCs w:val="24"/>
              </w:rPr>
              <w:t>анку в розмірі 95,8033 %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E161A" w:rsidRDefault="00CE161A">
      <w:pPr>
        <w:rPr>
          <w:rFonts w:ascii="Times New Roman" w:hAnsi="Times New Roman" w:cs="Times New Roman"/>
          <w:sz w:val="24"/>
          <w:szCs w:val="24"/>
        </w:rPr>
      </w:pPr>
    </w:p>
    <w:p w:rsidR="00F76F84" w:rsidRDefault="00CE161A">
      <w:r>
        <w:rPr>
          <w:rFonts w:ascii="Times New Roman" w:hAnsi="Times New Roman" w:cs="Times New Roman"/>
          <w:sz w:val="24"/>
          <w:szCs w:val="24"/>
        </w:rPr>
        <w:t>*</w:t>
      </w:r>
      <w:r w:rsidRPr="00F76F84">
        <w:rPr>
          <w:rFonts w:ascii="Times New Roman" w:hAnsi="Times New Roman" w:cs="Times New Roman"/>
          <w:sz w:val="24"/>
          <w:szCs w:val="24"/>
        </w:rPr>
        <w:t>Набуття істотної участі у банку погоджено відповідно до рішення Комітету Національного банку України з питань нагляду та регулювання діяльності банків, нагляду (</w:t>
      </w:r>
      <w:proofErr w:type="spellStart"/>
      <w:r w:rsidRPr="00F76F84">
        <w:rPr>
          <w:rFonts w:ascii="Times New Roman" w:hAnsi="Times New Roman" w:cs="Times New Roman"/>
          <w:sz w:val="24"/>
          <w:szCs w:val="24"/>
        </w:rPr>
        <w:t>оверсайту</w:t>
      </w:r>
      <w:proofErr w:type="spellEnd"/>
      <w:r w:rsidRPr="00F76F84">
        <w:rPr>
          <w:rFonts w:ascii="Times New Roman" w:hAnsi="Times New Roman" w:cs="Times New Roman"/>
          <w:sz w:val="24"/>
          <w:szCs w:val="24"/>
        </w:rPr>
        <w:t>) платіжних систем від 31.05.2017 р. №182</w:t>
      </w:r>
    </w:p>
    <w:sectPr w:rsidR="00F76F84" w:rsidSect="00F76F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F84"/>
    <w:rsid w:val="002F48C4"/>
    <w:rsid w:val="00337064"/>
    <w:rsid w:val="007920C1"/>
    <w:rsid w:val="00CE161A"/>
    <w:rsid w:val="00D36906"/>
    <w:rsid w:val="00F7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7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7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1</cp:revision>
  <dcterms:created xsi:type="dcterms:W3CDTF">2018-12-12T13:01:00Z</dcterms:created>
  <dcterms:modified xsi:type="dcterms:W3CDTF">2018-12-12T13:22:00Z</dcterms:modified>
</cp:coreProperties>
</file>