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408" w:rsidRDefault="006C28F5" w:rsidP="00064408">
      <w:pPr>
        <w:jc w:val="center"/>
        <w:rPr>
          <w:b/>
          <w:bCs/>
          <w:sz w:val="28"/>
          <w:lang w:val="uk-UA"/>
        </w:rPr>
      </w:pPr>
      <w:r w:rsidRPr="008C2887">
        <w:rPr>
          <w:b/>
          <w:bCs/>
          <w:sz w:val="28"/>
          <w:lang w:val="uk-UA"/>
        </w:rPr>
        <w:t xml:space="preserve">Договір </w:t>
      </w:r>
      <w:r w:rsidR="00DA25EE" w:rsidRPr="008C2887">
        <w:rPr>
          <w:b/>
          <w:bCs/>
          <w:sz w:val="28"/>
          <w:lang w:val="uk-UA"/>
        </w:rPr>
        <w:t xml:space="preserve">строкового </w:t>
      </w:r>
      <w:r w:rsidRPr="008C2887">
        <w:rPr>
          <w:b/>
          <w:bCs/>
          <w:sz w:val="28"/>
          <w:lang w:val="uk-UA"/>
        </w:rPr>
        <w:t>банківського вкладу фізичної особи №__</w:t>
      </w:r>
    </w:p>
    <w:p w:rsidR="006C28F5" w:rsidRPr="00064408" w:rsidRDefault="00064408" w:rsidP="00064408">
      <w:pPr>
        <w:jc w:val="center"/>
        <w:rPr>
          <w:lang w:val="uk-UA"/>
        </w:rPr>
      </w:pPr>
      <w:r w:rsidRPr="00064408">
        <w:rPr>
          <w:bCs/>
          <w:i/>
          <w:sz w:val="20"/>
          <w:szCs w:val="20"/>
          <w:lang w:val="uk-UA"/>
        </w:rPr>
        <w:t>(типова форма)</w:t>
      </w:r>
      <w:r w:rsidR="006C28F5" w:rsidRPr="008C2887">
        <w:rPr>
          <w:lang w:val="uk-UA"/>
        </w:rPr>
        <w:cr/>
      </w:r>
      <w:r w:rsidR="006C28F5" w:rsidRPr="00064408">
        <w:rPr>
          <w:lang w:val="uk-UA"/>
        </w:rPr>
        <w:t xml:space="preserve">м. Київ </w:t>
      </w:r>
      <w:r w:rsidR="006C28F5" w:rsidRPr="00064408">
        <w:rPr>
          <w:lang w:val="uk-UA"/>
        </w:rPr>
        <w:tab/>
      </w:r>
      <w:r w:rsidR="006C28F5" w:rsidRPr="00064408">
        <w:rPr>
          <w:lang w:val="uk-UA"/>
        </w:rPr>
        <w:tab/>
      </w:r>
      <w:r w:rsidR="006C28F5" w:rsidRPr="00064408">
        <w:rPr>
          <w:lang w:val="uk-UA"/>
        </w:rPr>
        <w:tab/>
      </w:r>
      <w:r w:rsidR="006C28F5" w:rsidRPr="00064408">
        <w:rPr>
          <w:lang w:val="uk-UA"/>
        </w:rPr>
        <w:tab/>
      </w:r>
      <w:r w:rsidR="006C28F5" w:rsidRPr="00064408">
        <w:rPr>
          <w:lang w:val="uk-UA"/>
        </w:rPr>
        <w:tab/>
      </w:r>
      <w:r w:rsidR="006C28F5" w:rsidRPr="00064408">
        <w:rPr>
          <w:lang w:val="uk-UA"/>
        </w:rPr>
        <w:tab/>
      </w:r>
      <w:r w:rsidR="006C28F5" w:rsidRPr="00064408">
        <w:rPr>
          <w:lang w:val="uk-UA"/>
        </w:rPr>
        <w:tab/>
        <w:t xml:space="preserve">             "__" ___________20__ </w:t>
      </w:r>
      <w:r w:rsidR="00904762">
        <w:rPr>
          <w:lang w:val="uk-UA"/>
        </w:rPr>
        <w:t>р</w:t>
      </w:r>
      <w:r w:rsidR="006C28F5" w:rsidRPr="00064408">
        <w:rPr>
          <w:lang w:val="uk-UA"/>
        </w:rPr>
        <w:t>.</w:t>
      </w:r>
    </w:p>
    <w:p w:rsidR="006C28F5" w:rsidRPr="00064408" w:rsidRDefault="006C28F5">
      <w:pPr>
        <w:rPr>
          <w:rStyle w:val="tlid-translation"/>
          <w:lang w:val="uk-UA"/>
        </w:rPr>
      </w:pPr>
    </w:p>
    <w:p w:rsidR="006C28F5" w:rsidRPr="00064408" w:rsidRDefault="006C28F5" w:rsidP="006C28F5">
      <w:pPr>
        <w:jc w:val="both"/>
        <w:rPr>
          <w:rStyle w:val="tlid-translation"/>
          <w:lang w:val="uk-UA"/>
        </w:rPr>
      </w:pPr>
      <w:r w:rsidRPr="00064408">
        <w:rPr>
          <w:rStyle w:val="tlid-translation"/>
          <w:lang w:val="uk-UA"/>
        </w:rPr>
        <w:t xml:space="preserve">Приватне акціонерне товариство «Банк Фамільній», </w:t>
      </w:r>
      <w:r w:rsidR="00DA38CF" w:rsidRPr="00064408">
        <w:rPr>
          <w:rStyle w:val="tlid-translation"/>
          <w:lang w:val="uk-UA"/>
        </w:rPr>
        <w:t>і</w:t>
      </w:r>
      <w:r w:rsidRPr="00064408">
        <w:rPr>
          <w:rStyle w:val="tlid-translation"/>
          <w:lang w:val="uk-UA"/>
        </w:rPr>
        <w:t>меноване надалі Банк, в особі _______________________________________, що діє на підставі ______________________________________________________________, з одного боку, і ___________________________________________________________, іменований(а) надалі Вкладник, уклали цей договір про наступне:</w:t>
      </w:r>
    </w:p>
    <w:p w:rsidR="008C2887" w:rsidRPr="00064408" w:rsidRDefault="008C2887" w:rsidP="00F861C5">
      <w:pPr>
        <w:jc w:val="center"/>
        <w:rPr>
          <w:lang w:val="uk-UA"/>
        </w:rPr>
      </w:pPr>
    </w:p>
    <w:p w:rsidR="006C28F5" w:rsidRPr="00064408" w:rsidRDefault="006C28F5" w:rsidP="00F861C5">
      <w:pPr>
        <w:pStyle w:val="ac"/>
        <w:numPr>
          <w:ilvl w:val="0"/>
          <w:numId w:val="6"/>
        </w:numPr>
        <w:jc w:val="center"/>
        <w:rPr>
          <w:rStyle w:val="tlid-translation"/>
          <w:b/>
          <w:lang w:val="uk-UA"/>
        </w:rPr>
      </w:pPr>
      <w:r w:rsidRPr="00064408">
        <w:rPr>
          <w:rStyle w:val="tlid-translation"/>
          <w:b/>
          <w:lang w:val="uk-UA"/>
        </w:rPr>
        <w:t>Предмет договору</w:t>
      </w:r>
    </w:p>
    <w:p w:rsidR="00F844C9" w:rsidRPr="00064408" w:rsidRDefault="00DA25EE" w:rsidP="008C2887">
      <w:pPr>
        <w:pStyle w:val="ac"/>
        <w:numPr>
          <w:ilvl w:val="1"/>
          <w:numId w:val="6"/>
        </w:numPr>
        <w:ind w:left="0" w:firstLine="142"/>
        <w:jc w:val="both"/>
        <w:rPr>
          <w:lang w:val="uk-UA"/>
        </w:rPr>
      </w:pPr>
      <w:r w:rsidRPr="00064408">
        <w:rPr>
          <w:rStyle w:val="tlid-translation"/>
          <w:lang w:val="uk-UA"/>
        </w:rPr>
        <w:t>За цим Договором</w:t>
      </w:r>
      <w:r w:rsidR="00401E53" w:rsidRPr="00064408">
        <w:rPr>
          <w:rStyle w:val="tlid-translation"/>
          <w:lang w:val="uk-UA"/>
        </w:rPr>
        <w:t xml:space="preserve"> Банк приймає </w:t>
      </w:r>
      <w:r w:rsidRPr="00064408">
        <w:rPr>
          <w:rStyle w:val="tlid-translation"/>
          <w:lang w:val="uk-UA"/>
        </w:rPr>
        <w:t xml:space="preserve">від Вкладника </w:t>
      </w:r>
      <w:r w:rsidR="00401E53" w:rsidRPr="00064408">
        <w:rPr>
          <w:rStyle w:val="tlid-translation"/>
          <w:lang w:val="uk-UA"/>
        </w:rPr>
        <w:t>грошові кошти в сумі _______________________</w:t>
      </w:r>
      <w:r w:rsidR="00DA38CF" w:rsidRPr="00064408">
        <w:rPr>
          <w:rStyle w:val="tlid-translation"/>
          <w:i/>
          <w:color w:val="808080" w:themeColor="background1" w:themeShade="80"/>
          <w:lang w:val="uk-UA"/>
        </w:rPr>
        <w:t>(</w:t>
      </w:r>
      <w:r w:rsidR="00401E53" w:rsidRPr="00064408">
        <w:rPr>
          <w:rStyle w:val="tlid-translation"/>
          <w:i/>
          <w:color w:val="808080" w:themeColor="background1" w:themeShade="80"/>
          <w:lang w:val="uk-UA"/>
        </w:rPr>
        <w:t>сума цифрами</w:t>
      </w:r>
      <w:r w:rsidR="00DA38CF" w:rsidRPr="00064408">
        <w:rPr>
          <w:rStyle w:val="tlid-translation"/>
          <w:i/>
          <w:color w:val="808080" w:themeColor="background1" w:themeShade="80"/>
          <w:lang w:val="uk-UA"/>
        </w:rPr>
        <w:t xml:space="preserve">) </w:t>
      </w:r>
      <w:r w:rsidR="00401E53" w:rsidRPr="00064408">
        <w:rPr>
          <w:rStyle w:val="tlid-translation"/>
          <w:lang w:val="uk-UA"/>
        </w:rPr>
        <w:t xml:space="preserve">(_________________________) _______________________ </w:t>
      </w:r>
      <w:r w:rsidR="00DA38CF" w:rsidRPr="00064408">
        <w:rPr>
          <w:rStyle w:val="tlid-translation"/>
          <w:i/>
          <w:color w:val="808080" w:themeColor="background1" w:themeShade="80"/>
          <w:lang w:val="uk-UA"/>
        </w:rPr>
        <w:t>(</w:t>
      </w:r>
      <w:r w:rsidR="00401E53" w:rsidRPr="00064408">
        <w:rPr>
          <w:rStyle w:val="tlid-translation"/>
          <w:i/>
          <w:color w:val="808080" w:themeColor="background1" w:themeShade="80"/>
          <w:lang w:val="uk-UA"/>
        </w:rPr>
        <w:t>сума прописом</w:t>
      </w:r>
      <w:r w:rsidR="00DA38CF" w:rsidRPr="00064408">
        <w:rPr>
          <w:rStyle w:val="tlid-translation"/>
          <w:i/>
          <w:color w:val="808080" w:themeColor="background1" w:themeShade="80"/>
          <w:lang w:val="uk-UA"/>
        </w:rPr>
        <w:t>)</w:t>
      </w:r>
      <w:r w:rsidR="00401E53" w:rsidRPr="00064408">
        <w:rPr>
          <w:rStyle w:val="tlid-translation"/>
          <w:lang w:val="uk-UA"/>
        </w:rPr>
        <w:t xml:space="preserve"> </w:t>
      </w:r>
      <w:r w:rsidR="00AA469E" w:rsidRPr="00064408">
        <w:rPr>
          <w:rStyle w:val="tlid-translation"/>
          <w:lang w:val="uk-UA"/>
        </w:rPr>
        <w:t xml:space="preserve">(далі - Вклад) </w:t>
      </w:r>
      <w:r w:rsidR="00DA38CF" w:rsidRPr="00064408">
        <w:rPr>
          <w:rStyle w:val="tlid-translation"/>
          <w:lang w:val="uk-UA"/>
        </w:rPr>
        <w:t xml:space="preserve">__________________ </w:t>
      </w:r>
      <w:r w:rsidR="00DA38CF" w:rsidRPr="00064408">
        <w:rPr>
          <w:rStyle w:val="tlid-translation"/>
          <w:i/>
          <w:color w:val="808080" w:themeColor="background1" w:themeShade="80"/>
          <w:lang w:val="uk-UA"/>
        </w:rPr>
        <w:t>(</w:t>
      </w:r>
      <w:r w:rsidR="00401E53" w:rsidRPr="00064408">
        <w:rPr>
          <w:rStyle w:val="tlid-translation"/>
          <w:i/>
          <w:color w:val="808080" w:themeColor="background1" w:themeShade="80"/>
          <w:lang w:val="uk-UA"/>
        </w:rPr>
        <w:t>вказати валюту вкладу</w:t>
      </w:r>
      <w:r w:rsidR="00DA38CF" w:rsidRPr="00064408">
        <w:rPr>
          <w:rStyle w:val="tlid-translation"/>
          <w:i/>
          <w:color w:val="808080" w:themeColor="background1" w:themeShade="80"/>
          <w:lang w:val="uk-UA"/>
        </w:rPr>
        <w:t>)</w:t>
      </w:r>
      <w:r w:rsidR="00401E53" w:rsidRPr="00064408">
        <w:rPr>
          <w:rStyle w:val="tlid-translation"/>
          <w:i/>
          <w:color w:val="808080" w:themeColor="background1" w:themeShade="80"/>
          <w:lang w:val="uk-UA"/>
        </w:rPr>
        <w:t xml:space="preserve"> </w:t>
      </w:r>
      <w:r w:rsidR="00401E53" w:rsidRPr="00064408">
        <w:rPr>
          <w:rStyle w:val="tlid-translation"/>
          <w:lang w:val="uk-UA"/>
        </w:rPr>
        <w:t>шляхом їх внесення на депозитний рахунок</w:t>
      </w:r>
      <w:r w:rsidR="00DA38CF" w:rsidRPr="00064408">
        <w:rPr>
          <w:rStyle w:val="tlid-translation"/>
          <w:lang w:val="uk-UA"/>
        </w:rPr>
        <w:t xml:space="preserve"> </w:t>
      </w:r>
      <w:r w:rsidR="00401E53" w:rsidRPr="00064408">
        <w:rPr>
          <w:rStyle w:val="tlid-translation"/>
          <w:lang w:val="uk-UA"/>
        </w:rPr>
        <w:t xml:space="preserve">№ _________________ </w:t>
      </w:r>
      <w:r w:rsidR="00AA469E" w:rsidRPr="00064408">
        <w:rPr>
          <w:rStyle w:val="tlid-translation"/>
          <w:lang w:val="uk-UA"/>
        </w:rPr>
        <w:t xml:space="preserve">(далі – Рахунок) </w:t>
      </w:r>
      <w:r w:rsidR="00401E53" w:rsidRPr="00064408">
        <w:rPr>
          <w:rStyle w:val="tlid-translation"/>
          <w:lang w:val="uk-UA"/>
        </w:rPr>
        <w:t xml:space="preserve">в </w:t>
      </w:r>
      <w:proofErr w:type="spellStart"/>
      <w:r w:rsidR="00DA38CF" w:rsidRPr="00064408">
        <w:rPr>
          <w:rStyle w:val="tlid-translation"/>
          <w:lang w:val="uk-UA"/>
        </w:rPr>
        <w:t>ПрАТ</w:t>
      </w:r>
      <w:proofErr w:type="spellEnd"/>
      <w:r w:rsidR="00401E53" w:rsidRPr="00064408">
        <w:rPr>
          <w:rStyle w:val="tlid-translation"/>
          <w:lang w:val="uk-UA"/>
        </w:rPr>
        <w:t xml:space="preserve"> «Банк Фамільний», МФО 334840 </w:t>
      </w:r>
      <w:r w:rsidRPr="00064408">
        <w:rPr>
          <w:rStyle w:val="tlid-translation"/>
          <w:lang w:val="uk-UA"/>
        </w:rPr>
        <w:t xml:space="preserve"> та зобов’язується виплачувати Вкладникові таку ж суму та проценти на неї на умовах та в порядку, встановлених Договором</w:t>
      </w:r>
      <w:r w:rsidR="00401E53" w:rsidRPr="00064408">
        <w:rPr>
          <w:rStyle w:val="tlid-translation"/>
          <w:lang w:val="uk-UA"/>
        </w:rPr>
        <w:t>.</w:t>
      </w:r>
    </w:p>
    <w:p w:rsidR="00DA38CF" w:rsidRPr="00064408" w:rsidRDefault="006C28F5" w:rsidP="008C2887">
      <w:pPr>
        <w:pStyle w:val="ac"/>
        <w:numPr>
          <w:ilvl w:val="1"/>
          <w:numId w:val="6"/>
        </w:numPr>
        <w:ind w:left="0" w:firstLine="142"/>
        <w:jc w:val="both"/>
        <w:rPr>
          <w:rStyle w:val="tlid-translation"/>
          <w:lang w:val="uk-UA"/>
        </w:rPr>
      </w:pPr>
      <w:r w:rsidRPr="00064408">
        <w:rPr>
          <w:rStyle w:val="tlid-translation"/>
          <w:lang w:val="uk-UA"/>
        </w:rPr>
        <w:t>В</w:t>
      </w:r>
      <w:r w:rsidR="008E4F85" w:rsidRPr="00064408">
        <w:rPr>
          <w:rStyle w:val="tlid-translation"/>
          <w:lang w:val="uk-UA"/>
        </w:rPr>
        <w:t>клад</w:t>
      </w:r>
      <w:r w:rsidRPr="00064408">
        <w:rPr>
          <w:rStyle w:val="tlid-translation"/>
          <w:lang w:val="uk-UA"/>
        </w:rPr>
        <w:t xml:space="preserve"> залучається на __________________________ днів з «__» _________ 20__ року по «___» ___________________ 20__ року.</w:t>
      </w:r>
      <w:r w:rsidR="00DA38CF" w:rsidRPr="00064408">
        <w:rPr>
          <w:rStyle w:val="tlid-translation"/>
          <w:lang w:val="uk-UA"/>
        </w:rPr>
        <w:t xml:space="preserve"> </w:t>
      </w:r>
    </w:p>
    <w:p w:rsidR="00DA38CF" w:rsidRPr="00064408" w:rsidRDefault="006C28F5" w:rsidP="008C2887">
      <w:pPr>
        <w:pStyle w:val="ac"/>
        <w:numPr>
          <w:ilvl w:val="1"/>
          <w:numId w:val="6"/>
        </w:numPr>
        <w:ind w:left="0" w:firstLine="142"/>
        <w:jc w:val="both"/>
        <w:rPr>
          <w:rStyle w:val="tlid-translation"/>
          <w:lang w:val="uk-UA"/>
        </w:rPr>
      </w:pPr>
      <w:r w:rsidRPr="00064408">
        <w:rPr>
          <w:rStyle w:val="tlid-translation"/>
          <w:lang w:val="uk-UA"/>
        </w:rPr>
        <w:t>Термін, на який залучається</w:t>
      </w:r>
      <w:r w:rsidR="00F844C9" w:rsidRPr="00064408">
        <w:rPr>
          <w:rStyle w:val="tlid-translation"/>
          <w:lang w:val="uk-UA"/>
        </w:rPr>
        <w:t xml:space="preserve"> </w:t>
      </w:r>
      <w:r w:rsidRPr="00064408">
        <w:rPr>
          <w:rStyle w:val="tlid-translation"/>
          <w:lang w:val="uk-UA"/>
        </w:rPr>
        <w:t>В</w:t>
      </w:r>
      <w:r w:rsidR="008E4F85" w:rsidRPr="00064408">
        <w:rPr>
          <w:rStyle w:val="tlid-translation"/>
          <w:lang w:val="uk-UA"/>
        </w:rPr>
        <w:t>клад</w:t>
      </w:r>
      <w:r w:rsidRPr="00064408">
        <w:rPr>
          <w:rStyle w:val="tlid-translation"/>
          <w:lang w:val="uk-UA"/>
        </w:rPr>
        <w:t xml:space="preserve">, процентна ставка за </w:t>
      </w:r>
      <w:r w:rsidR="008C2887" w:rsidRPr="00064408">
        <w:rPr>
          <w:rStyle w:val="tlid-translation"/>
          <w:lang w:val="uk-UA"/>
        </w:rPr>
        <w:t>Вкладом</w:t>
      </w:r>
      <w:r w:rsidRPr="00064408">
        <w:rPr>
          <w:rStyle w:val="tlid-translation"/>
          <w:lang w:val="uk-UA"/>
        </w:rPr>
        <w:t xml:space="preserve">, умови виплати відсотків, можливість поповнення </w:t>
      </w:r>
      <w:r w:rsidR="008C2887" w:rsidRPr="00064408">
        <w:rPr>
          <w:rStyle w:val="tlid-translation"/>
          <w:lang w:val="uk-UA"/>
        </w:rPr>
        <w:t xml:space="preserve">Вкладу </w:t>
      </w:r>
      <w:r w:rsidRPr="00064408">
        <w:rPr>
          <w:rStyle w:val="tlid-translation"/>
          <w:lang w:val="uk-UA"/>
        </w:rPr>
        <w:t xml:space="preserve">протягом терміну дії </w:t>
      </w:r>
      <w:r w:rsidR="00DA25EE" w:rsidRPr="00064408">
        <w:rPr>
          <w:rStyle w:val="tlid-translation"/>
          <w:lang w:val="uk-UA"/>
        </w:rPr>
        <w:t>Д</w:t>
      </w:r>
      <w:r w:rsidRPr="00064408">
        <w:rPr>
          <w:rStyle w:val="tlid-translation"/>
          <w:lang w:val="uk-UA"/>
        </w:rPr>
        <w:t xml:space="preserve">оговору визначається депозитною програмою, яка є невід'ємною частиною </w:t>
      </w:r>
      <w:r w:rsidR="00DA25EE" w:rsidRPr="00064408">
        <w:rPr>
          <w:rStyle w:val="tlid-translation"/>
          <w:lang w:val="uk-UA"/>
        </w:rPr>
        <w:t>Д</w:t>
      </w:r>
      <w:r w:rsidRPr="00064408">
        <w:rPr>
          <w:rStyle w:val="tlid-translation"/>
          <w:lang w:val="uk-UA"/>
        </w:rPr>
        <w:t>оговору (Додаток 1).</w:t>
      </w:r>
    </w:p>
    <w:p w:rsidR="008C2887" w:rsidRPr="00064408" w:rsidRDefault="006C28F5" w:rsidP="008C2887">
      <w:pPr>
        <w:pStyle w:val="ac"/>
        <w:numPr>
          <w:ilvl w:val="1"/>
          <w:numId w:val="6"/>
        </w:numPr>
        <w:ind w:left="0" w:firstLine="142"/>
        <w:jc w:val="both"/>
        <w:rPr>
          <w:rStyle w:val="tlid-translation"/>
          <w:lang w:val="uk-UA"/>
        </w:rPr>
      </w:pPr>
      <w:r w:rsidRPr="00064408">
        <w:rPr>
          <w:rStyle w:val="tlid-translation"/>
          <w:lang w:val="uk-UA"/>
        </w:rPr>
        <w:t xml:space="preserve">Процентна ставка за </w:t>
      </w:r>
      <w:r w:rsidR="00DA25EE" w:rsidRPr="00064408">
        <w:rPr>
          <w:rStyle w:val="tlid-translation"/>
          <w:lang w:val="uk-UA"/>
        </w:rPr>
        <w:t>В</w:t>
      </w:r>
      <w:r w:rsidRPr="00064408">
        <w:rPr>
          <w:rStyle w:val="tlid-translation"/>
          <w:lang w:val="uk-UA"/>
        </w:rPr>
        <w:t xml:space="preserve">кладом є фіксованою на весь термін дії </w:t>
      </w:r>
      <w:r w:rsidR="00DA25EE" w:rsidRPr="00064408">
        <w:rPr>
          <w:rStyle w:val="tlid-translation"/>
          <w:lang w:val="uk-UA"/>
        </w:rPr>
        <w:t>Д</w:t>
      </w:r>
      <w:r w:rsidRPr="00064408">
        <w:rPr>
          <w:rStyle w:val="tlid-translation"/>
          <w:lang w:val="uk-UA"/>
        </w:rPr>
        <w:t>оговору, за винятком випадків, передбачених чинним законодавством.</w:t>
      </w:r>
    </w:p>
    <w:p w:rsidR="00F743E7" w:rsidRPr="00F861C5" w:rsidRDefault="00F743E7" w:rsidP="006C28F5">
      <w:pPr>
        <w:jc w:val="both"/>
        <w:rPr>
          <w:rStyle w:val="tlid-translation"/>
          <w:sz w:val="18"/>
          <w:lang w:val="uk-UA"/>
        </w:rPr>
      </w:pPr>
    </w:p>
    <w:p w:rsidR="00F743E7" w:rsidRPr="008C2887" w:rsidRDefault="006C28F5" w:rsidP="008C2887">
      <w:pPr>
        <w:pStyle w:val="ac"/>
        <w:numPr>
          <w:ilvl w:val="0"/>
          <w:numId w:val="6"/>
        </w:numPr>
        <w:spacing w:after="120"/>
        <w:jc w:val="center"/>
        <w:rPr>
          <w:rStyle w:val="tlid-translation"/>
          <w:b/>
          <w:lang w:val="uk-UA"/>
        </w:rPr>
      </w:pPr>
      <w:r w:rsidRPr="008C2887">
        <w:rPr>
          <w:rStyle w:val="tlid-translation"/>
          <w:b/>
          <w:lang w:val="uk-UA"/>
        </w:rPr>
        <w:t xml:space="preserve">Порядок нарахування і виплати відсотків </w:t>
      </w:r>
      <w:r w:rsidR="008E4F85" w:rsidRPr="008C2887">
        <w:rPr>
          <w:rStyle w:val="tlid-translation"/>
          <w:b/>
          <w:lang w:val="uk-UA"/>
        </w:rPr>
        <w:t>за</w:t>
      </w:r>
      <w:r w:rsidRPr="008C2887">
        <w:rPr>
          <w:rStyle w:val="tlid-translation"/>
          <w:b/>
          <w:lang w:val="uk-UA"/>
        </w:rPr>
        <w:t xml:space="preserve"> </w:t>
      </w:r>
      <w:r w:rsidR="008E4F85" w:rsidRPr="008C2887">
        <w:rPr>
          <w:rStyle w:val="tlid-translation"/>
          <w:b/>
          <w:lang w:val="uk-UA"/>
        </w:rPr>
        <w:t>В</w:t>
      </w:r>
      <w:r w:rsidRPr="008C2887">
        <w:rPr>
          <w:rStyle w:val="tlid-translation"/>
          <w:b/>
          <w:lang w:val="uk-UA"/>
        </w:rPr>
        <w:t>клад</w:t>
      </w:r>
      <w:r w:rsidR="008E4F85" w:rsidRPr="008C2887">
        <w:rPr>
          <w:rStyle w:val="tlid-translation"/>
          <w:b/>
          <w:lang w:val="uk-UA"/>
        </w:rPr>
        <w:t>ом</w:t>
      </w:r>
    </w:p>
    <w:p w:rsidR="00DA38CF" w:rsidRPr="008C2887" w:rsidRDefault="006C28F5" w:rsidP="008C2887">
      <w:pPr>
        <w:pStyle w:val="ac"/>
        <w:numPr>
          <w:ilvl w:val="1"/>
          <w:numId w:val="6"/>
        </w:numPr>
        <w:ind w:left="0" w:firstLine="142"/>
        <w:jc w:val="both"/>
        <w:rPr>
          <w:lang w:val="uk-UA"/>
        </w:rPr>
      </w:pPr>
      <w:r w:rsidRPr="008C2887">
        <w:rPr>
          <w:rStyle w:val="tlid-translation"/>
          <w:lang w:val="uk-UA"/>
        </w:rPr>
        <w:t xml:space="preserve">Відсотки </w:t>
      </w:r>
      <w:r w:rsidR="00DA25EE" w:rsidRPr="008C2887">
        <w:rPr>
          <w:rStyle w:val="tlid-translation"/>
          <w:lang w:val="uk-UA"/>
        </w:rPr>
        <w:t>з</w:t>
      </w:r>
      <w:r w:rsidRPr="008C2887">
        <w:rPr>
          <w:rStyle w:val="tlid-translation"/>
          <w:lang w:val="uk-UA"/>
        </w:rPr>
        <w:t>а В</w:t>
      </w:r>
      <w:r w:rsidR="008E4F85" w:rsidRPr="008C2887">
        <w:rPr>
          <w:rStyle w:val="tlid-translation"/>
          <w:lang w:val="uk-UA"/>
        </w:rPr>
        <w:t>кладом</w:t>
      </w:r>
      <w:r w:rsidRPr="008C2887">
        <w:rPr>
          <w:rStyle w:val="tlid-translation"/>
          <w:lang w:val="uk-UA"/>
        </w:rPr>
        <w:t xml:space="preserve"> нараховуються з наступного дня після дня надходження суми Вкладу в Банк по день, що передує їх поверненню</w:t>
      </w:r>
      <w:r w:rsidR="00DA25EE" w:rsidRPr="008C2887">
        <w:rPr>
          <w:rStyle w:val="tlid-translation"/>
          <w:lang w:val="uk-UA"/>
        </w:rPr>
        <w:t xml:space="preserve"> Вкладнику або списанню з рахунка Вкладника з і</w:t>
      </w:r>
      <w:r w:rsidR="008C2887">
        <w:rPr>
          <w:rStyle w:val="tlid-translation"/>
          <w:lang w:val="uk-UA"/>
        </w:rPr>
        <w:t>н</w:t>
      </w:r>
      <w:r w:rsidR="00DA25EE" w:rsidRPr="008C2887">
        <w:rPr>
          <w:rStyle w:val="tlid-translation"/>
          <w:lang w:val="uk-UA"/>
        </w:rPr>
        <w:t>ших підстав</w:t>
      </w:r>
      <w:r w:rsidRPr="008C2887">
        <w:rPr>
          <w:rStyle w:val="tlid-translation"/>
          <w:lang w:val="uk-UA"/>
        </w:rPr>
        <w:t>.</w:t>
      </w:r>
    </w:p>
    <w:p w:rsidR="00F743E7" w:rsidRDefault="006C28F5" w:rsidP="008C2887">
      <w:pPr>
        <w:pStyle w:val="ac"/>
        <w:numPr>
          <w:ilvl w:val="1"/>
          <w:numId w:val="6"/>
        </w:numPr>
        <w:ind w:left="0" w:firstLine="142"/>
        <w:jc w:val="both"/>
        <w:rPr>
          <w:rStyle w:val="tlid-translation"/>
          <w:lang w:val="uk-UA"/>
        </w:rPr>
      </w:pPr>
      <w:r w:rsidRPr="008C2887">
        <w:rPr>
          <w:rStyle w:val="tlid-translation"/>
          <w:lang w:val="uk-UA"/>
        </w:rPr>
        <w:t>Нарахування відсотків здійснюється за фактичну кількість днів у календарному місяці / році, тобто методом «факт / факт».</w:t>
      </w:r>
    </w:p>
    <w:p w:rsidR="008C2887" w:rsidRPr="00F861C5" w:rsidRDefault="008C2887" w:rsidP="006C28F5">
      <w:pPr>
        <w:jc w:val="both"/>
        <w:rPr>
          <w:rStyle w:val="tlid-translation"/>
          <w:sz w:val="20"/>
          <w:lang w:val="uk-UA"/>
        </w:rPr>
      </w:pPr>
    </w:p>
    <w:p w:rsidR="00F743E7" w:rsidRPr="008C2887" w:rsidRDefault="00401E53" w:rsidP="008C2887">
      <w:pPr>
        <w:pStyle w:val="ac"/>
        <w:numPr>
          <w:ilvl w:val="0"/>
          <w:numId w:val="6"/>
        </w:numPr>
        <w:spacing w:after="120"/>
        <w:jc w:val="center"/>
        <w:rPr>
          <w:rStyle w:val="tlid-translation"/>
          <w:b/>
          <w:lang w:val="uk-UA"/>
        </w:rPr>
      </w:pPr>
      <w:r w:rsidRPr="008C2887">
        <w:rPr>
          <w:rStyle w:val="tlid-translation"/>
          <w:b/>
          <w:lang w:val="uk-UA"/>
        </w:rPr>
        <w:t>Права і обов'язки сторін</w:t>
      </w:r>
    </w:p>
    <w:p w:rsidR="00F51D95" w:rsidRDefault="00F51D95" w:rsidP="008C2887">
      <w:pPr>
        <w:pStyle w:val="ac"/>
        <w:numPr>
          <w:ilvl w:val="1"/>
          <w:numId w:val="6"/>
        </w:numPr>
        <w:ind w:left="0" w:firstLine="142"/>
        <w:jc w:val="both"/>
        <w:rPr>
          <w:rStyle w:val="tlid-translation"/>
          <w:lang w:val="uk-UA"/>
        </w:rPr>
      </w:pPr>
      <w:r>
        <w:rPr>
          <w:rStyle w:val="tlid-translation"/>
          <w:lang w:val="uk-UA"/>
        </w:rPr>
        <w:t>Банк має право</w:t>
      </w:r>
    </w:p>
    <w:p w:rsidR="00F51D95" w:rsidRPr="000930C4" w:rsidRDefault="00F51D95" w:rsidP="00F51D95">
      <w:pPr>
        <w:pStyle w:val="ac"/>
        <w:numPr>
          <w:ilvl w:val="2"/>
          <w:numId w:val="6"/>
        </w:numPr>
        <w:ind w:left="0" w:firstLine="0"/>
        <w:jc w:val="both"/>
        <w:rPr>
          <w:rStyle w:val="rvts0"/>
          <w:lang w:val="uk-UA"/>
        </w:rPr>
      </w:pPr>
      <w:r w:rsidRPr="000930C4">
        <w:rPr>
          <w:rStyle w:val="rvts0"/>
          <w:lang w:val="uk-UA"/>
        </w:rPr>
        <w:t>П</w:t>
      </w:r>
      <w:proofErr w:type="spellStart"/>
      <w:r w:rsidRPr="000930C4">
        <w:rPr>
          <w:rStyle w:val="rvts0"/>
        </w:rPr>
        <w:t>риймати</w:t>
      </w:r>
      <w:proofErr w:type="spellEnd"/>
      <w:r w:rsidRPr="000930C4">
        <w:rPr>
          <w:rStyle w:val="rvts0"/>
        </w:rPr>
        <w:t xml:space="preserve"> </w:t>
      </w:r>
      <w:proofErr w:type="spellStart"/>
      <w:r w:rsidRPr="000930C4">
        <w:rPr>
          <w:rStyle w:val="rvts0"/>
        </w:rPr>
        <w:t>від</w:t>
      </w:r>
      <w:proofErr w:type="spellEnd"/>
      <w:r w:rsidRPr="000930C4">
        <w:rPr>
          <w:rStyle w:val="rvts0"/>
        </w:rPr>
        <w:t xml:space="preserve"> </w:t>
      </w:r>
      <w:proofErr w:type="spellStart"/>
      <w:r w:rsidRPr="000930C4">
        <w:rPr>
          <w:rStyle w:val="rvts0"/>
        </w:rPr>
        <w:t>вкладника</w:t>
      </w:r>
      <w:proofErr w:type="spellEnd"/>
      <w:r w:rsidRPr="000930C4">
        <w:rPr>
          <w:rStyle w:val="rvts0"/>
        </w:rPr>
        <w:t xml:space="preserve"> </w:t>
      </w:r>
      <w:proofErr w:type="spellStart"/>
      <w:r w:rsidRPr="000930C4">
        <w:rPr>
          <w:rStyle w:val="rvts0"/>
        </w:rPr>
        <w:t>кошти</w:t>
      </w:r>
      <w:proofErr w:type="spellEnd"/>
      <w:r w:rsidRPr="000930C4">
        <w:rPr>
          <w:rStyle w:val="rvts0"/>
        </w:rPr>
        <w:t xml:space="preserve"> </w:t>
      </w:r>
      <w:proofErr w:type="spellStart"/>
      <w:r w:rsidRPr="000930C4">
        <w:rPr>
          <w:rStyle w:val="rvts0"/>
        </w:rPr>
        <w:t>відповідно</w:t>
      </w:r>
      <w:proofErr w:type="spellEnd"/>
      <w:r w:rsidRPr="000930C4">
        <w:rPr>
          <w:rStyle w:val="rvts0"/>
        </w:rPr>
        <w:t xml:space="preserve"> до умов </w:t>
      </w:r>
      <w:r w:rsidR="00DC5CA6" w:rsidRPr="000930C4">
        <w:rPr>
          <w:rStyle w:val="rvts0"/>
          <w:lang w:val="uk-UA"/>
        </w:rPr>
        <w:t>цього Д</w:t>
      </w:r>
      <w:r w:rsidRPr="000930C4">
        <w:rPr>
          <w:rStyle w:val="rvts0"/>
        </w:rPr>
        <w:t>оговору</w:t>
      </w:r>
      <w:r w:rsidRPr="000930C4">
        <w:rPr>
          <w:rStyle w:val="rvts0"/>
          <w:lang w:val="uk-UA"/>
        </w:rPr>
        <w:t>;</w:t>
      </w:r>
    </w:p>
    <w:p w:rsidR="00F51D95" w:rsidRPr="000930C4" w:rsidRDefault="00F51D95" w:rsidP="00F51D95">
      <w:pPr>
        <w:pStyle w:val="ac"/>
        <w:numPr>
          <w:ilvl w:val="2"/>
          <w:numId w:val="6"/>
        </w:numPr>
        <w:ind w:left="0" w:firstLine="0"/>
        <w:jc w:val="both"/>
        <w:rPr>
          <w:lang w:val="uk-UA"/>
        </w:rPr>
      </w:pPr>
      <w:r w:rsidRPr="000930C4">
        <w:rPr>
          <w:lang w:val="uk-UA"/>
        </w:rPr>
        <w:t>Витребувати у вкладника інформацію (офіційні документи), необхідну для ідентифікації, верифікації, уточнення інформації про вкладника, а також для виконання банком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Start w:id="0" w:name="n63"/>
      <w:bookmarkEnd w:id="0"/>
    </w:p>
    <w:p w:rsidR="00F51D95" w:rsidRPr="000930C4" w:rsidRDefault="00F51D95" w:rsidP="00F51D95">
      <w:pPr>
        <w:pStyle w:val="ac"/>
        <w:numPr>
          <w:ilvl w:val="2"/>
          <w:numId w:val="6"/>
        </w:numPr>
        <w:ind w:left="0" w:firstLine="0"/>
        <w:jc w:val="both"/>
        <w:rPr>
          <w:lang w:val="uk-UA"/>
        </w:rPr>
      </w:pPr>
      <w:r w:rsidRPr="000930C4">
        <w:rPr>
          <w:lang w:val="uk-UA"/>
        </w:rPr>
        <w:t>В</w:t>
      </w:r>
      <w:proofErr w:type="spellStart"/>
      <w:r w:rsidRPr="000930C4">
        <w:t>ідмовитись</w:t>
      </w:r>
      <w:proofErr w:type="spellEnd"/>
      <w:r w:rsidRPr="000930C4">
        <w:t xml:space="preserve"> </w:t>
      </w:r>
      <w:proofErr w:type="spellStart"/>
      <w:r w:rsidRPr="000930C4">
        <w:t>від</w:t>
      </w:r>
      <w:proofErr w:type="spellEnd"/>
      <w:r w:rsidRPr="000930C4">
        <w:t xml:space="preserve"> </w:t>
      </w:r>
      <w:proofErr w:type="spellStart"/>
      <w:r w:rsidRPr="000930C4">
        <w:t>надання</w:t>
      </w:r>
      <w:proofErr w:type="spellEnd"/>
      <w:r w:rsidRPr="000930C4">
        <w:t xml:space="preserve"> </w:t>
      </w:r>
      <w:proofErr w:type="spellStart"/>
      <w:r w:rsidRPr="000930C4">
        <w:t>послуги</w:t>
      </w:r>
      <w:proofErr w:type="spellEnd"/>
      <w:r w:rsidRPr="000930C4">
        <w:t xml:space="preserve"> </w:t>
      </w:r>
      <w:proofErr w:type="spellStart"/>
      <w:r w:rsidRPr="000930C4">
        <w:t>або</w:t>
      </w:r>
      <w:proofErr w:type="spellEnd"/>
      <w:r w:rsidRPr="000930C4">
        <w:t xml:space="preserve"> </w:t>
      </w:r>
      <w:proofErr w:type="spellStart"/>
      <w:r w:rsidRPr="000930C4">
        <w:t>проведення</w:t>
      </w:r>
      <w:proofErr w:type="spellEnd"/>
      <w:r w:rsidRPr="000930C4">
        <w:t xml:space="preserve"> </w:t>
      </w:r>
      <w:proofErr w:type="spellStart"/>
      <w:r w:rsidRPr="000930C4">
        <w:t>фінансової</w:t>
      </w:r>
      <w:proofErr w:type="spellEnd"/>
      <w:r w:rsidRPr="000930C4">
        <w:t xml:space="preserve"> </w:t>
      </w:r>
      <w:proofErr w:type="spellStart"/>
      <w:r w:rsidRPr="000930C4">
        <w:t>операції</w:t>
      </w:r>
      <w:proofErr w:type="spellEnd"/>
      <w:r w:rsidRPr="000930C4">
        <w:t xml:space="preserve"> у </w:t>
      </w:r>
      <w:proofErr w:type="spellStart"/>
      <w:r w:rsidRPr="000930C4">
        <w:t>разі</w:t>
      </w:r>
      <w:proofErr w:type="spellEnd"/>
      <w:r w:rsidRPr="000930C4">
        <w:t xml:space="preserve"> </w:t>
      </w:r>
      <w:proofErr w:type="spellStart"/>
      <w:r w:rsidRPr="000930C4">
        <w:t>ненадання</w:t>
      </w:r>
      <w:proofErr w:type="spellEnd"/>
      <w:r w:rsidRPr="000930C4">
        <w:t xml:space="preserve"> </w:t>
      </w:r>
      <w:proofErr w:type="spellStart"/>
      <w:r w:rsidRPr="000930C4">
        <w:t>вкладником</w:t>
      </w:r>
      <w:proofErr w:type="spellEnd"/>
      <w:r w:rsidRPr="000930C4">
        <w:t xml:space="preserve"> </w:t>
      </w:r>
      <w:proofErr w:type="spellStart"/>
      <w:r w:rsidRPr="000930C4">
        <w:t>необхідних</w:t>
      </w:r>
      <w:proofErr w:type="spellEnd"/>
      <w:r w:rsidRPr="000930C4">
        <w:t xml:space="preserve"> </w:t>
      </w:r>
      <w:proofErr w:type="spellStart"/>
      <w:r w:rsidRPr="000930C4">
        <w:t>документів</w:t>
      </w:r>
      <w:proofErr w:type="spellEnd"/>
      <w:r w:rsidRPr="000930C4">
        <w:t xml:space="preserve"> та </w:t>
      </w:r>
      <w:proofErr w:type="spellStart"/>
      <w:r w:rsidRPr="000930C4">
        <w:t>відомостей</w:t>
      </w:r>
      <w:proofErr w:type="spellEnd"/>
      <w:r w:rsidRPr="000930C4">
        <w:t xml:space="preserve">, а </w:t>
      </w:r>
      <w:proofErr w:type="spellStart"/>
      <w:r w:rsidRPr="000930C4">
        <w:t>також</w:t>
      </w:r>
      <w:proofErr w:type="spellEnd"/>
      <w:r w:rsidRPr="000930C4">
        <w:t xml:space="preserve"> у </w:t>
      </w:r>
      <w:proofErr w:type="spellStart"/>
      <w:r w:rsidRPr="000930C4">
        <w:t>випадках</w:t>
      </w:r>
      <w:proofErr w:type="spellEnd"/>
      <w:r w:rsidRPr="000930C4">
        <w:t xml:space="preserve">, </w:t>
      </w:r>
      <w:proofErr w:type="spellStart"/>
      <w:r w:rsidRPr="000930C4">
        <w:t>передбачених</w:t>
      </w:r>
      <w:proofErr w:type="spellEnd"/>
      <w:r w:rsidRPr="000930C4">
        <w:t xml:space="preserve"> </w:t>
      </w:r>
      <w:proofErr w:type="spellStart"/>
      <w:r w:rsidRPr="000930C4">
        <w:t>законодавством</w:t>
      </w:r>
      <w:proofErr w:type="spellEnd"/>
      <w:r w:rsidRPr="000930C4">
        <w:t xml:space="preserve"> та </w:t>
      </w:r>
      <w:r w:rsidRPr="000930C4">
        <w:rPr>
          <w:lang w:val="uk-UA"/>
        </w:rPr>
        <w:t>цим Д</w:t>
      </w:r>
      <w:r w:rsidRPr="000930C4">
        <w:t>оговором;</w:t>
      </w:r>
    </w:p>
    <w:p w:rsidR="00F51D95" w:rsidRDefault="00F51D95" w:rsidP="00F51D95">
      <w:pPr>
        <w:pStyle w:val="ac"/>
        <w:numPr>
          <w:ilvl w:val="1"/>
          <w:numId w:val="6"/>
        </w:numPr>
        <w:ind w:left="0" w:firstLine="0"/>
        <w:jc w:val="both"/>
        <w:rPr>
          <w:rStyle w:val="tlid-translation"/>
          <w:lang w:val="uk-UA"/>
        </w:rPr>
      </w:pPr>
      <w:r>
        <w:rPr>
          <w:rStyle w:val="rvts0"/>
          <w:lang w:val="uk-UA"/>
        </w:rPr>
        <w:t xml:space="preserve">Банк зобов’язаний </w:t>
      </w:r>
    </w:p>
    <w:p w:rsidR="00E46DF0" w:rsidRDefault="006C28F5" w:rsidP="00F51D95">
      <w:pPr>
        <w:pStyle w:val="ac"/>
        <w:numPr>
          <w:ilvl w:val="2"/>
          <w:numId w:val="6"/>
        </w:numPr>
        <w:ind w:left="0" w:firstLine="0"/>
        <w:jc w:val="both"/>
        <w:rPr>
          <w:rStyle w:val="tlid-translation"/>
          <w:lang w:val="uk-UA"/>
        </w:rPr>
      </w:pPr>
      <w:r w:rsidRPr="00E46DF0">
        <w:rPr>
          <w:rStyle w:val="tlid-translation"/>
          <w:lang w:val="uk-UA"/>
        </w:rPr>
        <w:t>Після закінчення встановленого цим Договором строку Вкладу повернути Вкладнику суму Вкладу шляхом видачі готівк</w:t>
      </w:r>
      <w:r w:rsidR="00DC5CA6" w:rsidRPr="00E46DF0">
        <w:rPr>
          <w:rStyle w:val="tlid-translation"/>
          <w:lang w:val="uk-UA"/>
        </w:rPr>
        <w:t>и</w:t>
      </w:r>
      <w:r w:rsidRPr="00E46DF0">
        <w:rPr>
          <w:rStyle w:val="tlid-translation"/>
          <w:lang w:val="uk-UA"/>
        </w:rPr>
        <w:t xml:space="preserve"> або за заявою Вкладника </w:t>
      </w:r>
      <w:r w:rsidR="008C2887" w:rsidRPr="00E46DF0">
        <w:rPr>
          <w:rStyle w:val="tlid-translation"/>
          <w:lang w:val="uk-UA"/>
        </w:rPr>
        <w:t xml:space="preserve">– </w:t>
      </w:r>
      <w:r w:rsidRPr="00E46DF0">
        <w:rPr>
          <w:rStyle w:val="tlid-translation"/>
          <w:lang w:val="uk-UA"/>
        </w:rPr>
        <w:t xml:space="preserve">в безготівковій формі шляхом перерахування на його рахунок за реквізитами, вказаними Вкладником. У разі якщо день виплати суми вкладу та відсотків збігається з вихідним (святковим) днем, виплата суми </w:t>
      </w:r>
      <w:r w:rsidR="008E4F85" w:rsidRPr="00E46DF0">
        <w:rPr>
          <w:rStyle w:val="tlid-translation"/>
          <w:lang w:val="uk-UA"/>
        </w:rPr>
        <w:t>В</w:t>
      </w:r>
      <w:r w:rsidRPr="00E46DF0">
        <w:rPr>
          <w:rStyle w:val="tlid-translation"/>
          <w:lang w:val="uk-UA"/>
        </w:rPr>
        <w:t>кладу та відсотків здійснюється в перший робочий день, наступний за вихідним (святковим) днем.</w:t>
      </w:r>
    </w:p>
    <w:p w:rsidR="00F51D95" w:rsidRPr="00E46DF0" w:rsidRDefault="006C28F5" w:rsidP="00F51D95">
      <w:pPr>
        <w:pStyle w:val="ac"/>
        <w:numPr>
          <w:ilvl w:val="2"/>
          <w:numId w:val="6"/>
        </w:numPr>
        <w:ind w:left="0" w:firstLine="0"/>
        <w:jc w:val="both"/>
        <w:rPr>
          <w:rStyle w:val="tlid-translation"/>
          <w:lang w:val="uk-UA"/>
        </w:rPr>
      </w:pPr>
      <w:r w:rsidRPr="00E46DF0">
        <w:rPr>
          <w:rStyle w:val="tlid-translation"/>
          <w:lang w:val="uk-UA"/>
        </w:rPr>
        <w:lastRenderedPageBreak/>
        <w:t xml:space="preserve">Банк гарантує таємницю </w:t>
      </w:r>
      <w:r w:rsidR="000D6429" w:rsidRPr="00E46DF0">
        <w:rPr>
          <w:rStyle w:val="tlid-translation"/>
          <w:lang w:val="uk-UA"/>
        </w:rPr>
        <w:t>В</w:t>
      </w:r>
      <w:r w:rsidRPr="00E46DF0">
        <w:rPr>
          <w:rStyle w:val="tlid-translation"/>
          <w:lang w:val="uk-UA"/>
        </w:rPr>
        <w:t>кладу. Без згоди Вкладника довідки третім особам, що стосуються Вкладу, можуть бути представлені тільки в випадках, передбачених чинним законодавством України.</w:t>
      </w:r>
    </w:p>
    <w:p w:rsidR="00F51D95" w:rsidRDefault="006C28F5" w:rsidP="00F51D95">
      <w:pPr>
        <w:pStyle w:val="ac"/>
        <w:numPr>
          <w:ilvl w:val="2"/>
          <w:numId w:val="6"/>
        </w:numPr>
        <w:ind w:left="0" w:firstLine="0"/>
        <w:jc w:val="both"/>
        <w:rPr>
          <w:rStyle w:val="tlid-translation"/>
          <w:lang w:val="uk-UA"/>
        </w:rPr>
      </w:pPr>
      <w:r w:rsidRPr="00F51D95">
        <w:rPr>
          <w:rStyle w:val="tlid-translation"/>
          <w:lang w:val="uk-UA"/>
        </w:rPr>
        <w:t xml:space="preserve">Банк зобов'язаний видавати на вимогу Вкладника виписки </w:t>
      </w:r>
      <w:r w:rsidR="007D3321" w:rsidRPr="00F51D95">
        <w:rPr>
          <w:rStyle w:val="tlid-translation"/>
          <w:lang w:val="uk-UA"/>
        </w:rPr>
        <w:t>за</w:t>
      </w:r>
      <w:r w:rsidRPr="00F51D95">
        <w:rPr>
          <w:rStyle w:val="tlid-translation"/>
          <w:lang w:val="uk-UA"/>
        </w:rPr>
        <w:t xml:space="preserve"> його депозитн</w:t>
      </w:r>
      <w:r w:rsidR="007D3321" w:rsidRPr="00F51D95">
        <w:rPr>
          <w:rStyle w:val="tlid-translation"/>
          <w:lang w:val="uk-UA"/>
        </w:rPr>
        <w:t>им</w:t>
      </w:r>
      <w:r w:rsidRPr="00F51D95">
        <w:rPr>
          <w:rStyle w:val="tlid-translation"/>
          <w:lang w:val="uk-UA"/>
        </w:rPr>
        <w:t xml:space="preserve"> рахунк</w:t>
      </w:r>
      <w:r w:rsidR="00F72504" w:rsidRPr="00F51D95">
        <w:rPr>
          <w:rStyle w:val="tlid-translation"/>
          <w:lang w:val="uk-UA"/>
        </w:rPr>
        <w:t>о</w:t>
      </w:r>
      <w:r w:rsidR="007D3321" w:rsidRPr="00F51D95">
        <w:rPr>
          <w:rStyle w:val="tlid-translation"/>
          <w:lang w:val="uk-UA"/>
        </w:rPr>
        <w:t>м</w:t>
      </w:r>
      <w:r w:rsidRPr="00F51D95">
        <w:rPr>
          <w:rStyle w:val="tlid-translation"/>
          <w:lang w:val="uk-UA"/>
        </w:rPr>
        <w:t xml:space="preserve"> у вигляді довідки про дебетові і кредитові обороти, із зазначенням вхідного і вихідного залишків на рахунку за відповідний період.</w:t>
      </w:r>
    </w:p>
    <w:p w:rsidR="00F51D95" w:rsidRDefault="006C28F5" w:rsidP="00F51D95">
      <w:pPr>
        <w:pStyle w:val="ac"/>
        <w:numPr>
          <w:ilvl w:val="2"/>
          <w:numId w:val="6"/>
        </w:numPr>
        <w:ind w:left="0" w:firstLine="0"/>
        <w:jc w:val="both"/>
        <w:rPr>
          <w:rStyle w:val="tlid-translation"/>
          <w:lang w:val="uk-UA"/>
        </w:rPr>
      </w:pPr>
      <w:r w:rsidRPr="00F51D95">
        <w:rPr>
          <w:rStyle w:val="tlid-translation"/>
          <w:lang w:val="uk-UA"/>
        </w:rPr>
        <w:t xml:space="preserve">У разі дострокового повернення Вкладу або його частини з ініціативи Вкладника, здійснюється перерахунок раніше нарахованих відсотків за </w:t>
      </w:r>
      <w:r w:rsidR="00201F3D" w:rsidRPr="00F51D95">
        <w:rPr>
          <w:rStyle w:val="tlid-translation"/>
          <w:lang w:val="uk-UA"/>
        </w:rPr>
        <w:t>В</w:t>
      </w:r>
      <w:r w:rsidRPr="00F51D95">
        <w:rPr>
          <w:rStyle w:val="tlid-translation"/>
          <w:lang w:val="uk-UA"/>
        </w:rPr>
        <w:t>кладом за ставкою до запитання, що діє на момент подачі Вкладником заяви на дострокове повернення відповідно до депозитн</w:t>
      </w:r>
      <w:r w:rsidR="007D3321" w:rsidRPr="00F51D95">
        <w:rPr>
          <w:rStyle w:val="tlid-translation"/>
          <w:lang w:val="uk-UA"/>
        </w:rPr>
        <w:t>ої програми</w:t>
      </w:r>
      <w:r w:rsidRPr="00F51D95">
        <w:rPr>
          <w:rStyle w:val="tlid-translation"/>
          <w:lang w:val="uk-UA"/>
        </w:rPr>
        <w:t>, яка є невід'ємною частиною Договору (Додаток 1). При цьому, різницю між сумою раніше нарахованих відсотків і сумою відсотків, перерахованих за ставкою до запитання, Банк утримує із суми нарахованих, але не виплачених Вкладнику відсотків. При недостатності цієї суми, Вкладник</w:t>
      </w:r>
      <w:r w:rsidR="0014452E" w:rsidRPr="00F51D95">
        <w:rPr>
          <w:rStyle w:val="tlid-translation"/>
          <w:lang w:val="uk-UA"/>
        </w:rPr>
        <w:t xml:space="preserve"> підписанням цього Договору</w:t>
      </w:r>
      <w:r w:rsidRPr="00F51D95">
        <w:rPr>
          <w:rStyle w:val="tlid-translation"/>
          <w:lang w:val="uk-UA"/>
        </w:rPr>
        <w:t xml:space="preserve"> доручає Банку утримати вищезгадану різницю з суми Вкладу або вносить її готівкою.</w:t>
      </w:r>
    </w:p>
    <w:p w:rsidR="00F51D95" w:rsidRDefault="00F844C9" w:rsidP="00F51D95">
      <w:pPr>
        <w:pStyle w:val="ac"/>
        <w:numPr>
          <w:ilvl w:val="2"/>
          <w:numId w:val="6"/>
        </w:numPr>
        <w:ind w:left="0" w:firstLine="0"/>
        <w:jc w:val="both"/>
        <w:rPr>
          <w:rStyle w:val="tlid-translation"/>
          <w:lang w:val="uk-UA"/>
        </w:rPr>
      </w:pPr>
      <w:r w:rsidRPr="00F51D95">
        <w:rPr>
          <w:rStyle w:val="tlid-translation"/>
          <w:lang w:val="uk-UA"/>
        </w:rPr>
        <w:t>У разі якщо сума В</w:t>
      </w:r>
      <w:r w:rsidR="006C28F5" w:rsidRPr="00F51D95">
        <w:rPr>
          <w:rStyle w:val="tlid-translation"/>
          <w:lang w:val="uk-UA"/>
        </w:rPr>
        <w:t xml:space="preserve">кладу та / або його частини не отримана Вкладником і </w:t>
      </w:r>
      <w:r w:rsidR="005C0753" w:rsidRPr="00F51D95">
        <w:rPr>
          <w:rStyle w:val="tlid-translation"/>
          <w:lang w:val="uk-UA"/>
        </w:rPr>
        <w:t xml:space="preserve">останнім </w:t>
      </w:r>
      <w:r w:rsidR="006C28F5" w:rsidRPr="00F51D95">
        <w:rPr>
          <w:rStyle w:val="tlid-translation"/>
          <w:lang w:val="uk-UA"/>
        </w:rPr>
        <w:t xml:space="preserve">не дано вказівки </w:t>
      </w:r>
      <w:r w:rsidR="00C403CA" w:rsidRPr="00F51D95">
        <w:rPr>
          <w:rStyle w:val="tlid-translation"/>
          <w:lang w:val="uk-UA"/>
        </w:rPr>
        <w:t xml:space="preserve">Банку </w:t>
      </w:r>
      <w:r w:rsidR="006C28F5" w:rsidRPr="00F51D95">
        <w:rPr>
          <w:rStyle w:val="tlid-translation"/>
          <w:lang w:val="uk-UA"/>
        </w:rPr>
        <w:t xml:space="preserve">щодо її перерахування на </w:t>
      </w:r>
      <w:r w:rsidR="00C403CA" w:rsidRPr="00F51D95">
        <w:rPr>
          <w:rStyle w:val="tlid-translation"/>
          <w:lang w:val="uk-UA"/>
        </w:rPr>
        <w:t>інші</w:t>
      </w:r>
      <w:r w:rsidR="006C28F5" w:rsidRPr="00F51D95">
        <w:rPr>
          <w:rStyle w:val="tlid-translation"/>
          <w:lang w:val="uk-UA"/>
        </w:rPr>
        <w:t xml:space="preserve"> рахунк</w:t>
      </w:r>
      <w:r w:rsidR="00C403CA" w:rsidRPr="00F51D95">
        <w:rPr>
          <w:rStyle w:val="tlid-translation"/>
          <w:lang w:val="uk-UA"/>
        </w:rPr>
        <w:t>и Вкладника</w:t>
      </w:r>
      <w:r w:rsidR="006C28F5" w:rsidRPr="00F51D95">
        <w:rPr>
          <w:rStyle w:val="tlid-translation"/>
          <w:lang w:val="uk-UA"/>
        </w:rPr>
        <w:t xml:space="preserve"> після закінчення терміну залучення </w:t>
      </w:r>
      <w:r w:rsidR="00C403CA" w:rsidRPr="00F51D95">
        <w:rPr>
          <w:rStyle w:val="tlid-translation"/>
          <w:lang w:val="uk-UA"/>
        </w:rPr>
        <w:t>В</w:t>
      </w:r>
      <w:r w:rsidR="006C28F5" w:rsidRPr="00F51D95">
        <w:rPr>
          <w:rStyle w:val="tlid-translation"/>
          <w:lang w:val="uk-UA"/>
        </w:rPr>
        <w:t xml:space="preserve">кладу, наведеного в п.1.2 цього Договору, Вкладник доручає Банку перерахувати суму </w:t>
      </w:r>
      <w:r w:rsidR="008C2887" w:rsidRPr="00F51D95">
        <w:rPr>
          <w:rStyle w:val="tlid-translation"/>
          <w:lang w:val="uk-UA"/>
        </w:rPr>
        <w:t xml:space="preserve">Вкладу </w:t>
      </w:r>
      <w:r w:rsidR="006C28F5" w:rsidRPr="00F51D95">
        <w:rPr>
          <w:rStyle w:val="tlid-translation"/>
          <w:lang w:val="uk-UA"/>
        </w:rPr>
        <w:t>та / або її залишок на поточний рахунок Вкладника в порядку договірного списання в день закінчення терміну його залучення. При цьому, в разі відсутності у Вкладника поточного рахунку в Банку на момент відкриття депозитного рахунку, Вкладник при відкритті депозитного рахунку поряд з документами для здійснення ідентифікації його особи, подає Банку заяву встановленої на той момент форм</w:t>
      </w:r>
      <w:r w:rsidR="007D3321" w:rsidRPr="00F51D95">
        <w:rPr>
          <w:rStyle w:val="tlid-translation"/>
          <w:lang w:val="uk-UA"/>
        </w:rPr>
        <w:t>и</w:t>
      </w:r>
      <w:r w:rsidR="006C28F5" w:rsidRPr="00F51D95">
        <w:rPr>
          <w:rStyle w:val="tlid-translation"/>
          <w:lang w:val="uk-UA"/>
        </w:rPr>
        <w:t xml:space="preserve"> про відкриття поточного рахунку на його ім'я. На залишок коштів на цьому поточному рахунку Банк щомісяця нараховує відсотки за ставкою, встановленою тарифами Банку для депозитів "до запитання"</w:t>
      </w:r>
      <w:r w:rsidR="00DC5CA6">
        <w:rPr>
          <w:rStyle w:val="tlid-translation"/>
          <w:lang w:val="uk-UA"/>
        </w:rPr>
        <w:t>.</w:t>
      </w:r>
    </w:p>
    <w:p w:rsidR="00F51D95" w:rsidRPr="002015BF" w:rsidRDefault="00DC5CA6" w:rsidP="00F51D95">
      <w:pPr>
        <w:pStyle w:val="ac"/>
        <w:numPr>
          <w:ilvl w:val="2"/>
          <w:numId w:val="6"/>
        </w:numPr>
        <w:ind w:left="0" w:firstLine="0"/>
        <w:jc w:val="both"/>
        <w:rPr>
          <w:lang w:val="uk-UA"/>
        </w:rPr>
      </w:pPr>
      <w:r w:rsidRPr="002015BF">
        <w:rPr>
          <w:lang w:val="uk-UA"/>
        </w:rPr>
        <w:t>Н</w:t>
      </w:r>
      <w:proofErr w:type="spellStart"/>
      <w:r w:rsidR="00F51D95" w:rsidRPr="002015BF">
        <w:t>адавати</w:t>
      </w:r>
      <w:proofErr w:type="spellEnd"/>
      <w:r w:rsidR="00F51D95" w:rsidRPr="002015BF">
        <w:t xml:space="preserve"> </w:t>
      </w:r>
      <w:r w:rsidRPr="002015BF">
        <w:rPr>
          <w:lang w:val="uk-UA"/>
        </w:rPr>
        <w:t>В</w:t>
      </w:r>
      <w:proofErr w:type="spellStart"/>
      <w:r w:rsidR="00F51D95" w:rsidRPr="002015BF">
        <w:t>кладнику</w:t>
      </w:r>
      <w:proofErr w:type="spellEnd"/>
      <w:r w:rsidR="00F51D95" w:rsidRPr="002015BF">
        <w:t xml:space="preserve"> на </w:t>
      </w:r>
      <w:proofErr w:type="spellStart"/>
      <w:r w:rsidR="00F51D95" w:rsidRPr="002015BF">
        <w:t>його</w:t>
      </w:r>
      <w:proofErr w:type="spellEnd"/>
      <w:r w:rsidR="00F51D95" w:rsidRPr="002015BF">
        <w:t xml:space="preserve"> </w:t>
      </w:r>
      <w:proofErr w:type="spellStart"/>
      <w:r w:rsidR="00F51D95" w:rsidRPr="002015BF">
        <w:t>вимогу</w:t>
      </w:r>
      <w:proofErr w:type="spellEnd"/>
      <w:r w:rsidR="00F51D95" w:rsidRPr="002015BF">
        <w:t xml:space="preserve"> </w:t>
      </w:r>
      <w:proofErr w:type="spellStart"/>
      <w:r w:rsidR="00F51D95" w:rsidRPr="002015BF">
        <w:t>актуальну</w:t>
      </w:r>
      <w:proofErr w:type="spellEnd"/>
      <w:r w:rsidR="00F51D95" w:rsidRPr="002015BF">
        <w:t xml:space="preserve"> </w:t>
      </w:r>
      <w:proofErr w:type="spellStart"/>
      <w:r w:rsidR="00F51D95" w:rsidRPr="002015BF">
        <w:t>інформацію</w:t>
      </w:r>
      <w:proofErr w:type="spellEnd"/>
      <w:r w:rsidR="00F51D95" w:rsidRPr="002015BF">
        <w:t xml:space="preserve"> про систему </w:t>
      </w:r>
      <w:proofErr w:type="spellStart"/>
      <w:r w:rsidR="00F51D95" w:rsidRPr="002015BF">
        <w:t>гарантування</w:t>
      </w:r>
      <w:proofErr w:type="spellEnd"/>
      <w:r w:rsidR="00F51D95" w:rsidRPr="002015BF">
        <w:t xml:space="preserve"> </w:t>
      </w:r>
      <w:proofErr w:type="spellStart"/>
      <w:r w:rsidR="00F51D95" w:rsidRPr="002015BF">
        <w:t>вкладів</w:t>
      </w:r>
      <w:proofErr w:type="spellEnd"/>
      <w:r w:rsidR="00F51D95" w:rsidRPr="002015BF">
        <w:t xml:space="preserve"> </w:t>
      </w:r>
      <w:proofErr w:type="spellStart"/>
      <w:r w:rsidR="00F51D95" w:rsidRPr="002015BF">
        <w:t>фізичних</w:t>
      </w:r>
      <w:proofErr w:type="spellEnd"/>
      <w:r w:rsidR="00F51D95" w:rsidRPr="002015BF">
        <w:t xml:space="preserve"> </w:t>
      </w:r>
      <w:proofErr w:type="spellStart"/>
      <w:r w:rsidR="00F51D95" w:rsidRPr="002015BF">
        <w:t>осіб</w:t>
      </w:r>
      <w:proofErr w:type="spellEnd"/>
      <w:r w:rsidR="00F51D95" w:rsidRPr="002015BF">
        <w:t xml:space="preserve"> як до </w:t>
      </w:r>
      <w:proofErr w:type="spellStart"/>
      <w:r w:rsidR="00F51D95" w:rsidRPr="002015BF">
        <w:t>укладання</w:t>
      </w:r>
      <w:proofErr w:type="spellEnd"/>
      <w:r w:rsidR="00F51D95" w:rsidRPr="002015BF">
        <w:t xml:space="preserve"> договору, так </w:t>
      </w:r>
      <w:proofErr w:type="spellStart"/>
      <w:r w:rsidR="00F51D95" w:rsidRPr="002015BF">
        <w:t>і</w:t>
      </w:r>
      <w:proofErr w:type="spellEnd"/>
      <w:r w:rsidR="00F51D95" w:rsidRPr="002015BF">
        <w:t xml:space="preserve"> </w:t>
      </w:r>
      <w:proofErr w:type="spellStart"/>
      <w:r w:rsidR="00F51D95" w:rsidRPr="002015BF">
        <w:t>під</w:t>
      </w:r>
      <w:proofErr w:type="spellEnd"/>
      <w:r w:rsidR="00F51D95" w:rsidRPr="002015BF">
        <w:t xml:space="preserve"> час </w:t>
      </w:r>
      <w:proofErr w:type="spellStart"/>
      <w:r w:rsidR="00F51D95" w:rsidRPr="002015BF">
        <w:t>дії</w:t>
      </w:r>
      <w:proofErr w:type="spellEnd"/>
      <w:r w:rsidR="00F51D95" w:rsidRPr="002015BF">
        <w:t xml:space="preserve"> договору</w:t>
      </w:r>
      <w:bookmarkStart w:id="1" w:name="n168"/>
      <w:bookmarkEnd w:id="1"/>
      <w:r w:rsidRPr="002015BF">
        <w:rPr>
          <w:lang w:val="uk-UA"/>
        </w:rPr>
        <w:t>.</w:t>
      </w:r>
    </w:p>
    <w:p w:rsidR="00FA207F" w:rsidRPr="002015BF" w:rsidRDefault="00C12832" w:rsidP="00F51D95">
      <w:pPr>
        <w:pStyle w:val="ac"/>
        <w:numPr>
          <w:ilvl w:val="2"/>
          <w:numId w:val="6"/>
        </w:numPr>
        <w:ind w:left="0" w:firstLine="0"/>
        <w:jc w:val="both"/>
        <w:rPr>
          <w:lang w:val="uk-UA"/>
        </w:rPr>
      </w:pPr>
      <w:proofErr w:type="spellStart"/>
      <w:r w:rsidRPr="002015BF">
        <w:t>Ознайомлювати</w:t>
      </w:r>
      <w:proofErr w:type="spellEnd"/>
      <w:r w:rsidRPr="002015BF">
        <w:t xml:space="preserve"> </w:t>
      </w:r>
      <w:r w:rsidR="00DC5CA6" w:rsidRPr="002015BF">
        <w:t xml:space="preserve"> </w:t>
      </w:r>
      <w:r w:rsidR="00DC5CA6" w:rsidRPr="002015BF">
        <w:rPr>
          <w:lang w:val="uk-UA"/>
        </w:rPr>
        <w:t>В</w:t>
      </w:r>
      <w:proofErr w:type="spellStart"/>
      <w:r w:rsidR="00F51D95" w:rsidRPr="002015BF">
        <w:t>кладник</w:t>
      </w:r>
      <w:r w:rsidRPr="002015BF">
        <w:t>а</w:t>
      </w:r>
      <w:proofErr w:type="spellEnd"/>
      <w:r w:rsidR="00F51D95" w:rsidRPr="002015BF">
        <w:t xml:space="preserve"> </w:t>
      </w:r>
      <w:proofErr w:type="spellStart"/>
      <w:r w:rsidRPr="002015BF">
        <w:t>з</w:t>
      </w:r>
      <w:proofErr w:type="spellEnd"/>
      <w:r w:rsidRPr="002015BF">
        <w:t xml:space="preserve"> </w:t>
      </w:r>
      <w:proofErr w:type="spellStart"/>
      <w:r w:rsidR="00F51D95" w:rsidRPr="002015BF">
        <w:t>Довідк</w:t>
      </w:r>
      <w:r w:rsidRPr="002015BF">
        <w:t>ою</w:t>
      </w:r>
      <w:proofErr w:type="spellEnd"/>
      <w:r w:rsidR="00F51D95" w:rsidRPr="002015BF">
        <w:t xml:space="preserve"> </w:t>
      </w:r>
      <w:proofErr w:type="spellStart"/>
      <w:proofErr w:type="gramStart"/>
      <w:r w:rsidR="00F51D95" w:rsidRPr="002015BF">
        <w:t>п</w:t>
      </w:r>
      <w:proofErr w:type="gramEnd"/>
      <w:r w:rsidR="00F51D95" w:rsidRPr="002015BF">
        <w:t>ід</w:t>
      </w:r>
      <w:proofErr w:type="spellEnd"/>
      <w:r w:rsidR="00F51D95" w:rsidRPr="002015BF">
        <w:t xml:space="preserve"> </w:t>
      </w:r>
      <w:proofErr w:type="spellStart"/>
      <w:r w:rsidRPr="002015BF">
        <w:t>окремий</w:t>
      </w:r>
      <w:proofErr w:type="spellEnd"/>
      <w:r w:rsidRPr="002015BF">
        <w:t xml:space="preserve"> </w:t>
      </w:r>
      <w:proofErr w:type="spellStart"/>
      <w:r w:rsidR="00F51D95" w:rsidRPr="002015BF">
        <w:t>підпис</w:t>
      </w:r>
      <w:proofErr w:type="spellEnd"/>
      <w:r w:rsidR="00F51D95" w:rsidRPr="002015BF">
        <w:t xml:space="preserve"> </w:t>
      </w:r>
      <w:proofErr w:type="spellStart"/>
      <w:r w:rsidRPr="002015BF">
        <w:t>В</w:t>
      </w:r>
      <w:r w:rsidR="00F51D95" w:rsidRPr="002015BF">
        <w:t>кладника</w:t>
      </w:r>
      <w:proofErr w:type="spellEnd"/>
      <w:r w:rsidR="00FA207F" w:rsidRPr="002015BF">
        <w:rPr>
          <w:lang w:val="uk-UA"/>
        </w:rPr>
        <w:t>;</w:t>
      </w:r>
    </w:p>
    <w:p w:rsidR="00F51D95" w:rsidRPr="002015BF" w:rsidRDefault="00FA207F" w:rsidP="00F51D95">
      <w:pPr>
        <w:pStyle w:val="ac"/>
        <w:numPr>
          <w:ilvl w:val="2"/>
          <w:numId w:val="6"/>
        </w:numPr>
        <w:ind w:left="0" w:firstLine="0"/>
        <w:jc w:val="both"/>
        <w:rPr>
          <w:lang w:val="uk-UA"/>
        </w:rPr>
      </w:pPr>
      <w:r w:rsidRPr="002015BF">
        <w:rPr>
          <w:lang w:val="uk-UA"/>
        </w:rPr>
        <w:t>Надав</w:t>
      </w:r>
      <w:r w:rsidR="002015BF" w:rsidRPr="002015BF">
        <w:rPr>
          <w:lang w:val="uk-UA"/>
        </w:rPr>
        <w:t>а</w:t>
      </w:r>
      <w:r w:rsidRPr="002015BF">
        <w:rPr>
          <w:lang w:val="uk-UA"/>
        </w:rPr>
        <w:t>ти Вкладнику Довідку під підпис Вкладника</w:t>
      </w:r>
      <w:bookmarkStart w:id="2" w:name="n169"/>
      <w:bookmarkEnd w:id="2"/>
    </w:p>
    <w:p w:rsidR="00F51D95" w:rsidRPr="002015BF" w:rsidRDefault="00F51D95" w:rsidP="00E46DF0">
      <w:pPr>
        <w:pStyle w:val="ac"/>
        <w:numPr>
          <w:ilvl w:val="0"/>
          <w:numId w:val="11"/>
        </w:numPr>
        <w:ind w:left="993" w:hanging="284"/>
        <w:jc w:val="both"/>
        <w:rPr>
          <w:lang w:val="uk-UA"/>
        </w:rPr>
      </w:pPr>
      <w:r w:rsidRPr="002015BF">
        <w:t xml:space="preserve">до </w:t>
      </w:r>
      <w:proofErr w:type="spellStart"/>
      <w:r w:rsidRPr="002015BF">
        <w:t>укладення</w:t>
      </w:r>
      <w:proofErr w:type="spellEnd"/>
      <w:r w:rsidRPr="002015BF">
        <w:t xml:space="preserve"> договору</w:t>
      </w:r>
      <w:bookmarkStart w:id="3" w:name="n170"/>
      <w:bookmarkStart w:id="4" w:name="n171"/>
      <w:bookmarkEnd w:id="3"/>
      <w:bookmarkEnd w:id="4"/>
      <w:r w:rsidRPr="002015BF">
        <w:rPr>
          <w:lang w:val="uk-UA"/>
        </w:rPr>
        <w:t>;</w:t>
      </w:r>
    </w:p>
    <w:p w:rsidR="00F51D95" w:rsidRPr="002015BF" w:rsidRDefault="00F51D95" w:rsidP="00E46DF0">
      <w:pPr>
        <w:pStyle w:val="ac"/>
        <w:numPr>
          <w:ilvl w:val="0"/>
          <w:numId w:val="11"/>
        </w:numPr>
        <w:ind w:left="993" w:hanging="284"/>
        <w:jc w:val="both"/>
        <w:rPr>
          <w:lang w:val="uk-UA"/>
        </w:rPr>
      </w:pPr>
      <w:proofErr w:type="spellStart"/>
      <w:proofErr w:type="gramStart"/>
      <w:r w:rsidRPr="002015BF">
        <w:t>п</w:t>
      </w:r>
      <w:proofErr w:type="gramEnd"/>
      <w:r w:rsidRPr="002015BF">
        <w:t>ісля</w:t>
      </w:r>
      <w:proofErr w:type="spellEnd"/>
      <w:r w:rsidRPr="002015BF">
        <w:t xml:space="preserve"> </w:t>
      </w:r>
      <w:proofErr w:type="spellStart"/>
      <w:r w:rsidRPr="002015BF">
        <w:t>укладення</w:t>
      </w:r>
      <w:proofErr w:type="spellEnd"/>
      <w:r w:rsidRPr="002015BF">
        <w:t xml:space="preserve"> договору - не </w:t>
      </w:r>
      <w:proofErr w:type="spellStart"/>
      <w:r w:rsidRPr="002015BF">
        <w:t>рідше</w:t>
      </w:r>
      <w:proofErr w:type="spellEnd"/>
      <w:r w:rsidRPr="002015BF">
        <w:t xml:space="preserve"> </w:t>
      </w:r>
      <w:proofErr w:type="spellStart"/>
      <w:r w:rsidRPr="002015BF">
        <w:t>ніж</w:t>
      </w:r>
      <w:proofErr w:type="spellEnd"/>
      <w:r w:rsidRPr="002015BF">
        <w:t xml:space="preserve"> один раз на </w:t>
      </w:r>
      <w:proofErr w:type="spellStart"/>
      <w:r w:rsidRPr="002015BF">
        <w:t>рік</w:t>
      </w:r>
      <w:proofErr w:type="spellEnd"/>
      <w:r w:rsidR="00FA207F" w:rsidRPr="002015BF">
        <w:rPr>
          <w:lang w:val="uk-UA"/>
        </w:rPr>
        <w:t xml:space="preserve"> у паперовій формі, а за наявності у Вкладника електронної адреси -в електронній формі з отриманням повідомлення від Вкладника про її одержання</w:t>
      </w:r>
      <w:r w:rsidRPr="002015BF">
        <w:rPr>
          <w:lang w:val="uk-UA"/>
        </w:rPr>
        <w:t>.</w:t>
      </w:r>
    </w:p>
    <w:p w:rsidR="00F51D95" w:rsidRPr="002015BF" w:rsidRDefault="00DC5CA6" w:rsidP="00F51D95">
      <w:pPr>
        <w:pStyle w:val="ac"/>
        <w:numPr>
          <w:ilvl w:val="2"/>
          <w:numId w:val="6"/>
        </w:numPr>
        <w:ind w:left="0" w:firstLine="0"/>
        <w:jc w:val="both"/>
        <w:rPr>
          <w:rStyle w:val="rvts0"/>
          <w:lang w:val="uk-UA"/>
        </w:rPr>
      </w:pPr>
      <w:r w:rsidRPr="002015BF">
        <w:rPr>
          <w:rStyle w:val="rvts0"/>
          <w:lang w:val="uk-UA"/>
        </w:rPr>
        <w:t>Н</w:t>
      </w:r>
      <w:proofErr w:type="spellStart"/>
      <w:r w:rsidR="00F51D95" w:rsidRPr="002015BF">
        <w:rPr>
          <w:rStyle w:val="rvts0"/>
        </w:rPr>
        <w:t>адати</w:t>
      </w:r>
      <w:proofErr w:type="spellEnd"/>
      <w:r w:rsidR="00F51D95" w:rsidRPr="002015BF">
        <w:rPr>
          <w:rStyle w:val="rvts0"/>
        </w:rPr>
        <w:t xml:space="preserve"> </w:t>
      </w:r>
      <w:r w:rsidRPr="002015BF">
        <w:rPr>
          <w:rStyle w:val="rvts0"/>
          <w:lang w:val="uk-UA"/>
        </w:rPr>
        <w:t>В</w:t>
      </w:r>
      <w:proofErr w:type="spellStart"/>
      <w:r w:rsidR="00F51D95" w:rsidRPr="002015BF">
        <w:rPr>
          <w:rStyle w:val="rvts0"/>
        </w:rPr>
        <w:t>кладнику</w:t>
      </w:r>
      <w:proofErr w:type="spellEnd"/>
      <w:r w:rsidR="00F51D95" w:rsidRPr="002015BF">
        <w:rPr>
          <w:rStyle w:val="rvts0"/>
        </w:rPr>
        <w:t xml:space="preserve"> </w:t>
      </w:r>
      <w:proofErr w:type="spellStart"/>
      <w:r w:rsidR="00F51D95" w:rsidRPr="002015BF">
        <w:rPr>
          <w:rStyle w:val="rvts0"/>
        </w:rPr>
        <w:t>належний</w:t>
      </w:r>
      <w:proofErr w:type="spellEnd"/>
      <w:r w:rsidR="00F51D95" w:rsidRPr="002015BF">
        <w:rPr>
          <w:rStyle w:val="rvts0"/>
        </w:rPr>
        <w:t xml:space="preserve"> </w:t>
      </w:r>
      <w:proofErr w:type="spellStart"/>
      <w:r w:rsidR="00F51D95" w:rsidRPr="002015BF">
        <w:rPr>
          <w:rStyle w:val="rvts0"/>
        </w:rPr>
        <w:t>йому</w:t>
      </w:r>
      <w:proofErr w:type="spellEnd"/>
      <w:r w:rsidR="00F51D95" w:rsidRPr="002015BF">
        <w:rPr>
          <w:rStyle w:val="rvts0"/>
        </w:rPr>
        <w:t xml:space="preserve"> </w:t>
      </w:r>
      <w:proofErr w:type="spellStart"/>
      <w:r w:rsidR="00F51D95" w:rsidRPr="002015BF">
        <w:rPr>
          <w:rStyle w:val="rvts0"/>
        </w:rPr>
        <w:t>примірник</w:t>
      </w:r>
      <w:proofErr w:type="spellEnd"/>
      <w:r w:rsidR="00F51D95" w:rsidRPr="002015BF">
        <w:rPr>
          <w:rStyle w:val="rvts0"/>
        </w:rPr>
        <w:t xml:space="preserve"> </w:t>
      </w:r>
      <w:r w:rsidRPr="002015BF">
        <w:rPr>
          <w:rStyle w:val="rvts0"/>
          <w:lang w:val="uk-UA"/>
        </w:rPr>
        <w:t>Д</w:t>
      </w:r>
      <w:r w:rsidR="00F51D95" w:rsidRPr="002015BF">
        <w:rPr>
          <w:rStyle w:val="rvts0"/>
        </w:rPr>
        <w:t xml:space="preserve">оговору </w:t>
      </w:r>
      <w:proofErr w:type="spellStart"/>
      <w:r w:rsidR="00F51D95" w:rsidRPr="002015BF">
        <w:rPr>
          <w:rStyle w:val="rvts0"/>
        </w:rPr>
        <w:t>з</w:t>
      </w:r>
      <w:proofErr w:type="spellEnd"/>
      <w:r w:rsidR="00F51D95" w:rsidRPr="002015BF">
        <w:rPr>
          <w:rStyle w:val="rvts0"/>
        </w:rPr>
        <w:t xml:space="preserve"> </w:t>
      </w:r>
      <w:proofErr w:type="spellStart"/>
      <w:r w:rsidR="00F51D95" w:rsidRPr="002015BF">
        <w:rPr>
          <w:rStyle w:val="rvts0"/>
        </w:rPr>
        <w:t>підписом</w:t>
      </w:r>
      <w:proofErr w:type="spellEnd"/>
      <w:r w:rsidR="00F51D95" w:rsidRPr="002015BF">
        <w:rPr>
          <w:rStyle w:val="rvts0"/>
        </w:rPr>
        <w:t xml:space="preserve"> та печаткою </w:t>
      </w:r>
      <w:r w:rsidRPr="002015BF">
        <w:rPr>
          <w:rStyle w:val="rvts0"/>
          <w:lang w:val="uk-UA"/>
        </w:rPr>
        <w:t>Б</w:t>
      </w:r>
      <w:proofErr w:type="spellStart"/>
      <w:r w:rsidR="00F51D95" w:rsidRPr="002015BF">
        <w:rPr>
          <w:rStyle w:val="rvts0"/>
        </w:rPr>
        <w:t>анку</w:t>
      </w:r>
      <w:proofErr w:type="spellEnd"/>
      <w:r w:rsidR="00F51D95" w:rsidRPr="002015BF">
        <w:rPr>
          <w:rStyle w:val="rvts0"/>
        </w:rPr>
        <w:t xml:space="preserve"> (за </w:t>
      </w:r>
      <w:proofErr w:type="spellStart"/>
      <w:r w:rsidR="00F51D95" w:rsidRPr="002015BF">
        <w:rPr>
          <w:rStyle w:val="rvts0"/>
        </w:rPr>
        <w:t>наявності</w:t>
      </w:r>
      <w:proofErr w:type="spellEnd"/>
      <w:r w:rsidR="00F51D95" w:rsidRPr="002015BF">
        <w:rPr>
          <w:rStyle w:val="rvts0"/>
        </w:rPr>
        <w:t>)</w:t>
      </w:r>
      <w:r w:rsidR="00F51D95" w:rsidRPr="002015BF">
        <w:rPr>
          <w:rStyle w:val="rvts0"/>
          <w:lang w:val="uk-UA"/>
        </w:rPr>
        <w:t>;</w:t>
      </w:r>
    </w:p>
    <w:p w:rsidR="00F51D95" w:rsidRPr="002015BF" w:rsidRDefault="00DC5CA6" w:rsidP="00F51D95">
      <w:pPr>
        <w:pStyle w:val="ac"/>
        <w:numPr>
          <w:ilvl w:val="2"/>
          <w:numId w:val="6"/>
        </w:numPr>
        <w:ind w:left="0" w:firstLine="0"/>
        <w:jc w:val="both"/>
        <w:rPr>
          <w:lang w:val="uk-UA"/>
        </w:rPr>
      </w:pPr>
      <w:r w:rsidRPr="002015BF">
        <w:rPr>
          <w:rStyle w:val="rvts0"/>
          <w:lang w:val="uk-UA"/>
        </w:rPr>
        <w:t>Д</w:t>
      </w:r>
      <w:proofErr w:type="spellStart"/>
      <w:r w:rsidR="00F51D95" w:rsidRPr="002015BF">
        <w:rPr>
          <w:rStyle w:val="rvts0"/>
        </w:rPr>
        <w:t>отримуватися</w:t>
      </w:r>
      <w:proofErr w:type="spellEnd"/>
      <w:r w:rsidR="00F51D95" w:rsidRPr="002015BF">
        <w:rPr>
          <w:rStyle w:val="rvts0"/>
        </w:rPr>
        <w:t xml:space="preserve"> умов </w:t>
      </w:r>
      <w:r w:rsidRPr="002015BF">
        <w:rPr>
          <w:rStyle w:val="rvts0"/>
          <w:lang w:val="uk-UA"/>
        </w:rPr>
        <w:t>Д</w:t>
      </w:r>
      <w:r w:rsidR="00F51D95" w:rsidRPr="002015BF">
        <w:rPr>
          <w:rStyle w:val="rvts0"/>
        </w:rPr>
        <w:t>оговор</w:t>
      </w:r>
      <w:r w:rsidRPr="002015BF">
        <w:rPr>
          <w:rStyle w:val="rvts0"/>
          <w:lang w:val="uk-UA"/>
        </w:rPr>
        <w:t>у</w:t>
      </w:r>
      <w:r w:rsidR="00F51D95" w:rsidRPr="002015BF">
        <w:rPr>
          <w:rStyle w:val="rvts0"/>
        </w:rPr>
        <w:t xml:space="preserve">, </w:t>
      </w:r>
      <w:proofErr w:type="spellStart"/>
      <w:r w:rsidR="00F51D95" w:rsidRPr="002015BF">
        <w:rPr>
          <w:rStyle w:val="rvts0"/>
        </w:rPr>
        <w:t>укладен</w:t>
      </w:r>
      <w:r w:rsidRPr="002015BF">
        <w:rPr>
          <w:rStyle w:val="rvts0"/>
          <w:lang w:val="uk-UA"/>
        </w:rPr>
        <w:t>ого</w:t>
      </w:r>
      <w:proofErr w:type="spellEnd"/>
      <w:r w:rsidR="00F51D95" w:rsidRPr="002015BF">
        <w:rPr>
          <w:rStyle w:val="rvts0"/>
        </w:rPr>
        <w:t xml:space="preserve"> </w:t>
      </w:r>
      <w:proofErr w:type="spellStart"/>
      <w:r w:rsidR="00F51D95" w:rsidRPr="002015BF">
        <w:rPr>
          <w:rStyle w:val="rvts0"/>
        </w:rPr>
        <w:t>з</w:t>
      </w:r>
      <w:proofErr w:type="spellEnd"/>
      <w:r w:rsidR="00F51D95" w:rsidRPr="002015BF">
        <w:rPr>
          <w:rStyle w:val="rvts0"/>
        </w:rPr>
        <w:t xml:space="preserve"> </w:t>
      </w:r>
      <w:r w:rsidRPr="002015BF">
        <w:rPr>
          <w:rStyle w:val="rvts0"/>
          <w:lang w:val="uk-UA"/>
        </w:rPr>
        <w:t>В</w:t>
      </w:r>
      <w:proofErr w:type="spellStart"/>
      <w:r w:rsidRPr="002015BF">
        <w:rPr>
          <w:rStyle w:val="rvts0"/>
        </w:rPr>
        <w:t>кладник</w:t>
      </w:r>
      <w:proofErr w:type="spellEnd"/>
      <w:r w:rsidRPr="002015BF">
        <w:rPr>
          <w:rStyle w:val="rvts0"/>
          <w:lang w:val="uk-UA"/>
        </w:rPr>
        <w:t>ом.</w:t>
      </w:r>
    </w:p>
    <w:p w:rsidR="0035694E" w:rsidRPr="002015BF" w:rsidRDefault="005C0753" w:rsidP="008C2887">
      <w:pPr>
        <w:pStyle w:val="ac"/>
        <w:numPr>
          <w:ilvl w:val="1"/>
          <w:numId w:val="6"/>
        </w:numPr>
        <w:ind w:left="0" w:firstLine="142"/>
        <w:jc w:val="both"/>
        <w:rPr>
          <w:rStyle w:val="tlid-translation"/>
          <w:lang w:val="uk-UA"/>
        </w:rPr>
      </w:pPr>
      <w:r w:rsidRPr="002015BF">
        <w:rPr>
          <w:rStyle w:val="tlid-translation"/>
          <w:lang w:val="uk-UA"/>
        </w:rPr>
        <w:t>Вкладник</w:t>
      </w:r>
      <w:r w:rsidR="00D543F6" w:rsidRPr="002015BF">
        <w:rPr>
          <w:rStyle w:val="tlid-translation"/>
          <w:lang w:val="uk-UA"/>
        </w:rPr>
        <w:t xml:space="preserve"> має право:</w:t>
      </w:r>
    </w:p>
    <w:p w:rsidR="00AC1D64" w:rsidRPr="002015BF" w:rsidRDefault="00AC1D64" w:rsidP="00AC1D64">
      <w:pPr>
        <w:pStyle w:val="ac"/>
        <w:numPr>
          <w:ilvl w:val="2"/>
          <w:numId w:val="6"/>
        </w:numPr>
        <w:ind w:left="0" w:firstLine="0"/>
        <w:jc w:val="both"/>
        <w:rPr>
          <w:lang w:val="uk-UA"/>
        </w:rPr>
      </w:pPr>
      <w:r w:rsidRPr="002015BF">
        <w:rPr>
          <w:rStyle w:val="rvts0"/>
          <w:lang w:val="uk-UA"/>
        </w:rPr>
        <w:t>О</w:t>
      </w:r>
      <w:proofErr w:type="spellStart"/>
      <w:r w:rsidRPr="002015BF">
        <w:rPr>
          <w:rStyle w:val="rvts0"/>
        </w:rPr>
        <w:t>тримувати</w:t>
      </w:r>
      <w:proofErr w:type="spellEnd"/>
      <w:r w:rsidRPr="002015BF">
        <w:rPr>
          <w:rStyle w:val="rvts0"/>
        </w:rPr>
        <w:t xml:space="preserve"> у </w:t>
      </w:r>
      <w:proofErr w:type="spellStart"/>
      <w:r w:rsidRPr="002015BF">
        <w:rPr>
          <w:rStyle w:val="rvts0"/>
        </w:rPr>
        <w:t>приміщенні</w:t>
      </w:r>
      <w:proofErr w:type="spellEnd"/>
      <w:r w:rsidRPr="002015BF">
        <w:rPr>
          <w:rStyle w:val="rvts0"/>
        </w:rPr>
        <w:t xml:space="preserve"> </w:t>
      </w:r>
      <w:r w:rsidR="00DC5CA6" w:rsidRPr="002015BF">
        <w:rPr>
          <w:rStyle w:val="rvts0"/>
          <w:lang w:val="uk-UA"/>
        </w:rPr>
        <w:t>Б</w:t>
      </w:r>
      <w:proofErr w:type="spellStart"/>
      <w:r w:rsidRPr="002015BF">
        <w:rPr>
          <w:rStyle w:val="rvts0"/>
        </w:rPr>
        <w:t>анку</w:t>
      </w:r>
      <w:proofErr w:type="spellEnd"/>
      <w:r w:rsidRPr="002015BF">
        <w:rPr>
          <w:rStyle w:val="rvts0"/>
        </w:rPr>
        <w:t xml:space="preserve"> та на </w:t>
      </w:r>
      <w:proofErr w:type="spellStart"/>
      <w:r w:rsidRPr="002015BF">
        <w:rPr>
          <w:rStyle w:val="rvts0"/>
        </w:rPr>
        <w:t>веб-сайті</w:t>
      </w:r>
      <w:proofErr w:type="spellEnd"/>
      <w:r w:rsidRPr="002015BF">
        <w:rPr>
          <w:rStyle w:val="rvts0"/>
        </w:rPr>
        <w:t xml:space="preserve"> </w:t>
      </w:r>
      <w:r w:rsidR="00DC5CA6" w:rsidRPr="002015BF">
        <w:rPr>
          <w:rStyle w:val="rvts0"/>
          <w:lang w:val="uk-UA"/>
        </w:rPr>
        <w:t>Б</w:t>
      </w:r>
      <w:proofErr w:type="spellStart"/>
      <w:r w:rsidRPr="002015BF">
        <w:rPr>
          <w:rStyle w:val="rvts0"/>
        </w:rPr>
        <w:t>анку</w:t>
      </w:r>
      <w:proofErr w:type="spellEnd"/>
      <w:r w:rsidRPr="002015BF">
        <w:rPr>
          <w:rStyle w:val="rvts0"/>
        </w:rPr>
        <w:t xml:space="preserve"> </w:t>
      </w:r>
      <w:proofErr w:type="spellStart"/>
      <w:r w:rsidRPr="002015BF">
        <w:rPr>
          <w:rStyle w:val="rvts0"/>
        </w:rPr>
        <w:t>актуальну</w:t>
      </w:r>
      <w:proofErr w:type="spellEnd"/>
      <w:r w:rsidRPr="002015BF">
        <w:rPr>
          <w:rStyle w:val="rvts0"/>
        </w:rPr>
        <w:t xml:space="preserve"> </w:t>
      </w:r>
      <w:proofErr w:type="spellStart"/>
      <w:r w:rsidRPr="002015BF">
        <w:rPr>
          <w:rStyle w:val="rvts0"/>
        </w:rPr>
        <w:t>інформацію</w:t>
      </w:r>
      <w:proofErr w:type="spellEnd"/>
      <w:r w:rsidRPr="002015BF">
        <w:rPr>
          <w:rStyle w:val="rvts0"/>
        </w:rPr>
        <w:t xml:space="preserve"> про систему </w:t>
      </w:r>
      <w:proofErr w:type="spellStart"/>
      <w:r w:rsidRPr="002015BF">
        <w:rPr>
          <w:rStyle w:val="rvts0"/>
        </w:rPr>
        <w:t>гарантування</w:t>
      </w:r>
      <w:proofErr w:type="spellEnd"/>
      <w:r w:rsidRPr="002015BF">
        <w:rPr>
          <w:rStyle w:val="rvts0"/>
        </w:rPr>
        <w:t xml:space="preserve"> </w:t>
      </w:r>
      <w:proofErr w:type="spellStart"/>
      <w:r w:rsidRPr="002015BF">
        <w:rPr>
          <w:rStyle w:val="rvts0"/>
        </w:rPr>
        <w:t>вкладів</w:t>
      </w:r>
      <w:proofErr w:type="spellEnd"/>
      <w:r w:rsidR="00DC5CA6" w:rsidRPr="002015BF">
        <w:rPr>
          <w:rStyle w:val="rvts0"/>
        </w:rPr>
        <w:t xml:space="preserve"> </w:t>
      </w:r>
      <w:proofErr w:type="spellStart"/>
      <w:r w:rsidR="00DC5CA6" w:rsidRPr="002015BF">
        <w:rPr>
          <w:rStyle w:val="rvts0"/>
        </w:rPr>
        <w:t>фізичних</w:t>
      </w:r>
      <w:proofErr w:type="spellEnd"/>
      <w:r w:rsidR="00DC5CA6" w:rsidRPr="002015BF">
        <w:rPr>
          <w:rStyle w:val="rvts0"/>
        </w:rPr>
        <w:t xml:space="preserve"> </w:t>
      </w:r>
      <w:proofErr w:type="spellStart"/>
      <w:r w:rsidR="00DC5CA6" w:rsidRPr="002015BF">
        <w:rPr>
          <w:rStyle w:val="rvts0"/>
        </w:rPr>
        <w:t>осіб</w:t>
      </w:r>
      <w:proofErr w:type="spellEnd"/>
      <w:r w:rsidR="00DC5CA6" w:rsidRPr="002015BF">
        <w:rPr>
          <w:rStyle w:val="rvts0"/>
        </w:rPr>
        <w:t xml:space="preserve"> як до </w:t>
      </w:r>
      <w:proofErr w:type="spellStart"/>
      <w:r w:rsidR="00DC5CA6" w:rsidRPr="002015BF">
        <w:rPr>
          <w:rStyle w:val="rvts0"/>
        </w:rPr>
        <w:t>укладання</w:t>
      </w:r>
      <w:proofErr w:type="spellEnd"/>
      <w:r w:rsidR="00DC5CA6" w:rsidRPr="002015BF">
        <w:rPr>
          <w:rStyle w:val="rvts0"/>
        </w:rPr>
        <w:t xml:space="preserve"> </w:t>
      </w:r>
      <w:r w:rsidR="00DC5CA6" w:rsidRPr="002015BF">
        <w:rPr>
          <w:rStyle w:val="rvts0"/>
          <w:lang w:val="uk-UA"/>
        </w:rPr>
        <w:t>Д</w:t>
      </w:r>
      <w:r w:rsidRPr="002015BF">
        <w:rPr>
          <w:rStyle w:val="rvts0"/>
        </w:rPr>
        <w:t xml:space="preserve">оговору, так </w:t>
      </w:r>
      <w:proofErr w:type="spellStart"/>
      <w:r w:rsidRPr="002015BF">
        <w:rPr>
          <w:rStyle w:val="rvts0"/>
        </w:rPr>
        <w:t>і</w:t>
      </w:r>
      <w:proofErr w:type="spellEnd"/>
      <w:r w:rsidRPr="002015BF">
        <w:rPr>
          <w:rStyle w:val="rvts0"/>
        </w:rPr>
        <w:t xml:space="preserve"> </w:t>
      </w:r>
      <w:proofErr w:type="spellStart"/>
      <w:r w:rsidRPr="002015BF">
        <w:rPr>
          <w:rStyle w:val="rvts0"/>
        </w:rPr>
        <w:t>під</w:t>
      </w:r>
      <w:proofErr w:type="spellEnd"/>
      <w:r w:rsidRPr="002015BF">
        <w:rPr>
          <w:rStyle w:val="rvts0"/>
        </w:rPr>
        <w:t xml:space="preserve"> час </w:t>
      </w:r>
      <w:proofErr w:type="spellStart"/>
      <w:r w:rsidRPr="002015BF">
        <w:rPr>
          <w:rStyle w:val="rvts0"/>
        </w:rPr>
        <w:t>дії</w:t>
      </w:r>
      <w:proofErr w:type="spellEnd"/>
      <w:r w:rsidRPr="002015BF">
        <w:rPr>
          <w:rStyle w:val="rvts0"/>
        </w:rPr>
        <w:t xml:space="preserve"> </w:t>
      </w:r>
      <w:r w:rsidR="009A5316" w:rsidRPr="002015BF">
        <w:rPr>
          <w:rStyle w:val="rvts0"/>
          <w:lang w:val="uk-UA"/>
        </w:rPr>
        <w:t>Д</w:t>
      </w:r>
      <w:r w:rsidRPr="002015BF">
        <w:rPr>
          <w:rStyle w:val="rvts0"/>
        </w:rPr>
        <w:t>оговору;</w:t>
      </w:r>
      <w:r w:rsidRPr="002015BF">
        <w:rPr>
          <w:lang w:val="uk-UA"/>
        </w:rPr>
        <w:t xml:space="preserve"> </w:t>
      </w:r>
    </w:p>
    <w:p w:rsidR="00DC5CA6" w:rsidRPr="002015BF" w:rsidRDefault="00D543F6" w:rsidP="00DC5CA6">
      <w:pPr>
        <w:pStyle w:val="ac"/>
        <w:numPr>
          <w:ilvl w:val="2"/>
          <w:numId w:val="6"/>
        </w:numPr>
        <w:ind w:left="0" w:firstLine="0"/>
        <w:jc w:val="both"/>
        <w:rPr>
          <w:lang w:val="uk-UA"/>
        </w:rPr>
      </w:pPr>
      <w:r w:rsidRPr="002015BF">
        <w:rPr>
          <w:lang w:val="uk-UA"/>
        </w:rPr>
        <w:t>Отрим</w:t>
      </w:r>
      <w:r w:rsidR="00AC1D64" w:rsidRPr="002015BF">
        <w:rPr>
          <w:lang w:val="uk-UA"/>
        </w:rPr>
        <w:t>увати</w:t>
      </w:r>
      <w:r w:rsidRPr="002015BF">
        <w:rPr>
          <w:lang w:val="uk-UA"/>
        </w:rPr>
        <w:t xml:space="preserve"> від Банку на свою вимогу витяг з цього Договору, що розміщений на </w:t>
      </w:r>
      <w:proofErr w:type="spellStart"/>
      <w:r w:rsidRPr="002015BF">
        <w:rPr>
          <w:lang w:val="uk-UA"/>
        </w:rPr>
        <w:t>веб-сайті</w:t>
      </w:r>
      <w:proofErr w:type="spellEnd"/>
      <w:r w:rsidRPr="002015BF">
        <w:rPr>
          <w:lang w:val="uk-UA"/>
        </w:rPr>
        <w:t xml:space="preserve"> Банку, засвідчений уповноваженим працівником Банку</w:t>
      </w:r>
      <w:r w:rsidR="00AA469E" w:rsidRPr="002015BF">
        <w:rPr>
          <w:lang w:val="uk-UA"/>
        </w:rPr>
        <w:t>, у разі втрати</w:t>
      </w:r>
      <w:r w:rsidRPr="002015BF">
        <w:rPr>
          <w:lang w:val="uk-UA"/>
        </w:rPr>
        <w:t>.</w:t>
      </w:r>
    </w:p>
    <w:p w:rsidR="00DC5CA6" w:rsidRPr="002015BF" w:rsidRDefault="00D543F6" w:rsidP="00DC5CA6">
      <w:pPr>
        <w:pStyle w:val="ac"/>
        <w:numPr>
          <w:ilvl w:val="2"/>
          <w:numId w:val="6"/>
        </w:numPr>
        <w:ind w:left="0" w:firstLine="0"/>
        <w:jc w:val="both"/>
        <w:rPr>
          <w:lang w:val="uk-UA"/>
        </w:rPr>
      </w:pPr>
      <w:r w:rsidRPr="002015BF">
        <w:rPr>
          <w:lang w:val="uk-UA"/>
        </w:rPr>
        <w:t>Отрим</w:t>
      </w:r>
      <w:r w:rsidR="000833E7" w:rsidRPr="002015BF">
        <w:rPr>
          <w:lang w:val="uk-UA"/>
        </w:rPr>
        <w:t>увати</w:t>
      </w:r>
      <w:r w:rsidRPr="002015BF">
        <w:rPr>
          <w:lang w:val="uk-UA"/>
        </w:rPr>
        <w:t xml:space="preserve"> </w:t>
      </w:r>
      <w:r w:rsidR="00FA207F" w:rsidRPr="002015BF">
        <w:rPr>
          <w:lang w:val="uk-UA"/>
        </w:rPr>
        <w:t xml:space="preserve">на свою вимогу </w:t>
      </w:r>
      <w:r w:rsidRPr="002015BF">
        <w:rPr>
          <w:lang w:val="uk-UA"/>
        </w:rPr>
        <w:t xml:space="preserve">від Банку </w:t>
      </w:r>
      <w:r w:rsidR="00FA207F" w:rsidRPr="002015BF">
        <w:rPr>
          <w:lang w:val="uk-UA"/>
        </w:rPr>
        <w:t xml:space="preserve">під час </w:t>
      </w:r>
      <w:proofErr w:type="spellStart"/>
      <w:r w:rsidR="00FA207F" w:rsidRPr="002015BF">
        <w:rPr>
          <w:lang w:val="uk-UA"/>
        </w:rPr>
        <w:t>укадання</w:t>
      </w:r>
      <w:proofErr w:type="spellEnd"/>
      <w:r w:rsidR="00FA207F" w:rsidRPr="002015BF">
        <w:rPr>
          <w:lang w:val="uk-UA"/>
        </w:rPr>
        <w:t xml:space="preserve"> цього Договору </w:t>
      </w:r>
      <w:r w:rsidRPr="002015BF">
        <w:rPr>
          <w:lang w:val="uk-UA"/>
        </w:rPr>
        <w:t xml:space="preserve"> </w:t>
      </w:r>
      <w:r w:rsidR="000833E7" w:rsidRPr="002015BF">
        <w:rPr>
          <w:lang w:val="uk-UA"/>
        </w:rPr>
        <w:t xml:space="preserve">розрахунок доходів та витрат, пов’язаних з розміщенням строкового вкладу, за формою наведеною в Додатку </w:t>
      </w:r>
      <w:r w:rsidR="00F861C5" w:rsidRPr="002015BF">
        <w:rPr>
          <w:lang w:val="uk-UA"/>
        </w:rPr>
        <w:t>2</w:t>
      </w:r>
      <w:r w:rsidR="000833E7" w:rsidRPr="002015BF">
        <w:rPr>
          <w:lang w:val="uk-UA"/>
        </w:rPr>
        <w:t xml:space="preserve"> </w:t>
      </w:r>
      <w:r w:rsidR="00FA207F" w:rsidRPr="002015BF">
        <w:rPr>
          <w:lang w:val="uk-UA"/>
        </w:rPr>
        <w:t xml:space="preserve">до цього </w:t>
      </w:r>
      <w:r w:rsidR="000833E7" w:rsidRPr="002015BF">
        <w:rPr>
          <w:lang w:val="uk-UA"/>
        </w:rPr>
        <w:t>Договору щодо</w:t>
      </w:r>
      <w:r w:rsidRPr="002015BF">
        <w:rPr>
          <w:lang w:val="uk-UA"/>
        </w:rPr>
        <w:t>:</w:t>
      </w:r>
    </w:p>
    <w:p w:rsidR="00DC5CA6" w:rsidRPr="002015BF" w:rsidRDefault="00D543F6" w:rsidP="00DC5CA6">
      <w:pPr>
        <w:pStyle w:val="ac"/>
        <w:numPr>
          <w:ilvl w:val="3"/>
          <w:numId w:val="6"/>
        </w:numPr>
        <w:jc w:val="both"/>
        <w:rPr>
          <w:lang w:val="uk-UA"/>
        </w:rPr>
      </w:pPr>
      <w:r w:rsidRPr="002015BF">
        <w:rPr>
          <w:lang w:val="uk-UA"/>
        </w:rPr>
        <w:t xml:space="preserve">суми нарахованих відсотків за весь строк розміщення коштів </w:t>
      </w:r>
      <w:r w:rsidR="00981983" w:rsidRPr="002015BF">
        <w:rPr>
          <w:lang w:val="uk-UA"/>
        </w:rPr>
        <w:t>Вкладника</w:t>
      </w:r>
      <w:r w:rsidRPr="002015BF">
        <w:rPr>
          <w:lang w:val="uk-UA"/>
        </w:rPr>
        <w:t xml:space="preserve"> </w:t>
      </w:r>
      <w:r w:rsidR="00612103" w:rsidRPr="002015BF">
        <w:rPr>
          <w:lang w:val="uk-UA"/>
        </w:rPr>
        <w:t>з</w:t>
      </w:r>
      <w:r w:rsidRPr="002015BF">
        <w:rPr>
          <w:lang w:val="uk-UA"/>
        </w:rPr>
        <w:t xml:space="preserve">а </w:t>
      </w:r>
      <w:r w:rsidR="00612103" w:rsidRPr="002015BF">
        <w:rPr>
          <w:lang w:val="uk-UA"/>
        </w:rPr>
        <w:t>Вкладом</w:t>
      </w:r>
      <w:r w:rsidRPr="002015BF">
        <w:rPr>
          <w:lang w:val="uk-UA"/>
        </w:rPr>
        <w:t>;</w:t>
      </w:r>
    </w:p>
    <w:p w:rsidR="00DC5CA6" w:rsidRPr="002015BF" w:rsidRDefault="00D543F6" w:rsidP="00DC5CA6">
      <w:pPr>
        <w:pStyle w:val="ac"/>
        <w:numPr>
          <w:ilvl w:val="3"/>
          <w:numId w:val="6"/>
        </w:numPr>
        <w:jc w:val="both"/>
        <w:rPr>
          <w:lang w:val="uk-UA"/>
        </w:rPr>
      </w:pPr>
      <w:r w:rsidRPr="002015BF">
        <w:rPr>
          <w:lang w:val="uk-UA"/>
        </w:rPr>
        <w:t xml:space="preserve">суми податків і зборів, які утримуються з </w:t>
      </w:r>
      <w:r w:rsidR="008C2887" w:rsidRPr="002015BF">
        <w:rPr>
          <w:lang w:val="uk-UA"/>
        </w:rPr>
        <w:t>Вкладника</w:t>
      </w:r>
      <w:r w:rsidRPr="002015BF">
        <w:rPr>
          <w:lang w:val="uk-UA"/>
        </w:rPr>
        <w:t xml:space="preserve">, за весь строк розміщення </w:t>
      </w:r>
      <w:r w:rsidR="00612103" w:rsidRPr="002015BF">
        <w:rPr>
          <w:lang w:val="uk-UA"/>
        </w:rPr>
        <w:t>Вкладу</w:t>
      </w:r>
      <w:r w:rsidRPr="002015BF">
        <w:rPr>
          <w:lang w:val="uk-UA"/>
        </w:rPr>
        <w:t>, із ви</w:t>
      </w:r>
      <w:r w:rsidR="008C2887" w:rsidRPr="002015BF">
        <w:rPr>
          <w:lang w:val="uk-UA"/>
        </w:rPr>
        <w:t>з</w:t>
      </w:r>
      <w:r w:rsidRPr="002015BF">
        <w:rPr>
          <w:lang w:val="uk-UA"/>
        </w:rPr>
        <w:t>наченням інформації, що Банк виконує функції податкового агента;</w:t>
      </w:r>
    </w:p>
    <w:p w:rsidR="0035694E" w:rsidRPr="002015BF" w:rsidRDefault="00D543F6" w:rsidP="00DC5CA6">
      <w:pPr>
        <w:pStyle w:val="ac"/>
        <w:numPr>
          <w:ilvl w:val="3"/>
          <w:numId w:val="6"/>
        </w:numPr>
        <w:jc w:val="both"/>
        <w:rPr>
          <w:lang w:val="uk-UA"/>
        </w:rPr>
      </w:pPr>
      <w:r w:rsidRPr="002015BF">
        <w:rPr>
          <w:lang w:val="uk-UA"/>
        </w:rPr>
        <w:t xml:space="preserve">суми комісійних винагород та інші витрати </w:t>
      </w:r>
      <w:r w:rsidR="00981983" w:rsidRPr="002015BF">
        <w:rPr>
          <w:lang w:val="uk-UA"/>
        </w:rPr>
        <w:t>Вкладника</w:t>
      </w:r>
      <w:r w:rsidRPr="002015BF">
        <w:rPr>
          <w:lang w:val="uk-UA"/>
        </w:rPr>
        <w:t xml:space="preserve"> за періодами, пов</w:t>
      </w:r>
      <w:r w:rsidR="00401E53" w:rsidRPr="002015BF">
        <w:rPr>
          <w:lang w:val="uk-UA"/>
        </w:rPr>
        <w:t>’</w:t>
      </w:r>
      <w:r w:rsidRPr="002015BF">
        <w:rPr>
          <w:lang w:val="uk-UA"/>
        </w:rPr>
        <w:t>язаними з розміщення коштів на рахунку та його обслуговуванням Банком.</w:t>
      </w:r>
    </w:p>
    <w:p w:rsidR="0035694E" w:rsidRPr="00612103" w:rsidRDefault="00981983" w:rsidP="008C2887">
      <w:pPr>
        <w:pStyle w:val="ac"/>
        <w:numPr>
          <w:ilvl w:val="1"/>
          <w:numId w:val="6"/>
        </w:numPr>
        <w:ind w:left="0" w:firstLine="142"/>
        <w:jc w:val="both"/>
        <w:rPr>
          <w:lang w:val="uk-UA"/>
        </w:rPr>
      </w:pPr>
      <w:r w:rsidRPr="00612103">
        <w:rPr>
          <w:lang w:val="uk-UA"/>
        </w:rPr>
        <w:lastRenderedPageBreak/>
        <w:t>Вкладник</w:t>
      </w:r>
      <w:r w:rsidR="00D543F6" w:rsidRPr="00612103">
        <w:rPr>
          <w:lang w:val="uk-UA"/>
        </w:rPr>
        <w:t xml:space="preserve"> зобов’яз</w:t>
      </w:r>
      <w:r w:rsidR="00DC5CA6">
        <w:rPr>
          <w:lang w:val="uk-UA"/>
        </w:rPr>
        <w:t>аний</w:t>
      </w:r>
      <w:r w:rsidR="00D543F6" w:rsidRPr="00612103">
        <w:rPr>
          <w:lang w:val="uk-UA"/>
        </w:rPr>
        <w:t>:</w:t>
      </w:r>
    </w:p>
    <w:p w:rsidR="000833E7" w:rsidRDefault="000833E7" w:rsidP="000833E7">
      <w:pPr>
        <w:pStyle w:val="ac"/>
        <w:widowControl w:val="0"/>
        <w:numPr>
          <w:ilvl w:val="2"/>
          <w:numId w:val="6"/>
        </w:numPr>
        <w:jc w:val="both"/>
        <w:rPr>
          <w:rStyle w:val="rvts0"/>
          <w:lang w:val="uk-UA"/>
        </w:rPr>
      </w:pPr>
      <w:r>
        <w:rPr>
          <w:rStyle w:val="rvts0"/>
          <w:lang w:val="uk-UA"/>
        </w:rPr>
        <w:t>Д</w:t>
      </w:r>
      <w:proofErr w:type="spellStart"/>
      <w:r>
        <w:rPr>
          <w:rStyle w:val="rvts0"/>
        </w:rPr>
        <w:t>отримуватися</w:t>
      </w:r>
      <w:proofErr w:type="spellEnd"/>
      <w:r>
        <w:rPr>
          <w:rStyle w:val="rvts0"/>
        </w:rPr>
        <w:t xml:space="preserve"> умов </w:t>
      </w:r>
      <w:r>
        <w:rPr>
          <w:rStyle w:val="rvts0"/>
          <w:lang w:val="uk-UA"/>
        </w:rPr>
        <w:t xml:space="preserve">Договору </w:t>
      </w:r>
      <w:proofErr w:type="spellStart"/>
      <w:r>
        <w:rPr>
          <w:rStyle w:val="rvts0"/>
        </w:rPr>
        <w:t>укладен</w:t>
      </w:r>
      <w:r>
        <w:rPr>
          <w:rStyle w:val="rvts0"/>
          <w:lang w:val="uk-UA"/>
        </w:rPr>
        <w:t>ого</w:t>
      </w:r>
      <w:proofErr w:type="spellEnd"/>
      <w:r>
        <w:rPr>
          <w:rStyle w:val="rvts0"/>
        </w:rPr>
        <w:t xml:space="preserve"> </w:t>
      </w:r>
      <w:proofErr w:type="spellStart"/>
      <w:r>
        <w:rPr>
          <w:rStyle w:val="rvts0"/>
        </w:rPr>
        <w:t>з</w:t>
      </w:r>
      <w:proofErr w:type="spellEnd"/>
      <w:r>
        <w:rPr>
          <w:rStyle w:val="rvts0"/>
        </w:rPr>
        <w:t xml:space="preserve"> </w:t>
      </w:r>
      <w:r>
        <w:rPr>
          <w:rStyle w:val="rvts0"/>
          <w:lang w:val="uk-UA"/>
        </w:rPr>
        <w:t>Б</w:t>
      </w:r>
      <w:proofErr w:type="spellStart"/>
      <w:r>
        <w:rPr>
          <w:rStyle w:val="rvts0"/>
        </w:rPr>
        <w:t>анком</w:t>
      </w:r>
      <w:proofErr w:type="spellEnd"/>
      <w:r>
        <w:rPr>
          <w:rStyle w:val="rvts0"/>
          <w:lang w:val="uk-UA"/>
        </w:rPr>
        <w:t>;</w:t>
      </w:r>
    </w:p>
    <w:p w:rsidR="000833E7" w:rsidRPr="002015BF" w:rsidRDefault="000833E7" w:rsidP="000833E7">
      <w:pPr>
        <w:pStyle w:val="ac"/>
        <w:widowControl w:val="0"/>
        <w:numPr>
          <w:ilvl w:val="2"/>
          <w:numId w:val="6"/>
        </w:numPr>
        <w:ind w:left="0" w:firstLine="0"/>
        <w:jc w:val="both"/>
        <w:rPr>
          <w:lang w:val="uk-UA"/>
        </w:rPr>
      </w:pPr>
      <w:r w:rsidRPr="002015BF">
        <w:rPr>
          <w:rStyle w:val="rvts0"/>
          <w:lang w:val="uk-UA"/>
        </w:rPr>
        <w:t xml:space="preserve">Повідомляти </w:t>
      </w:r>
      <w:r w:rsidRPr="002015BF">
        <w:rPr>
          <w:lang w:val="uk-UA"/>
        </w:rPr>
        <w:t>письмово</w:t>
      </w:r>
      <w:r w:rsidRPr="002015BF">
        <w:rPr>
          <w:rStyle w:val="rvts0"/>
          <w:lang w:val="uk-UA"/>
        </w:rPr>
        <w:t xml:space="preserve"> Банк про зміну інформації, яка надавалася </w:t>
      </w:r>
      <w:r w:rsidR="00DC5CA6" w:rsidRPr="002015BF">
        <w:rPr>
          <w:rStyle w:val="rvts0"/>
          <w:lang w:val="uk-UA"/>
        </w:rPr>
        <w:t>В</w:t>
      </w:r>
      <w:r w:rsidRPr="002015BF">
        <w:rPr>
          <w:rStyle w:val="rvts0"/>
          <w:lang w:val="uk-UA"/>
        </w:rPr>
        <w:t xml:space="preserve">кладником при укладенні </w:t>
      </w:r>
      <w:r w:rsidR="00DC5CA6" w:rsidRPr="002015BF">
        <w:rPr>
          <w:rStyle w:val="rvts0"/>
          <w:lang w:val="uk-UA"/>
        </w:rPr>
        <w:t>Д</w:t>
      </w:r>
      <w:r w:rsidRPr="002015BF">
        <w:rPr>
          <w:rStyle w:val="rvts0"/>
          <w:lang w:val="uk-UA"/>
        </w:rPr>
        <w:t>оговору щодо зміни прізвища (імені, по батькові), місця проживання, серії та номера паспорта, реєстраційного номер</w:t>
      </w:r>
      <w:r w:rsidR="009A5316" w:rsidRPr="002015BF">
        <w:rPr>
          <w:rStyle w:val="rvts0"/>
          <w:lang w:val="uk-UA"/>
        </w:rPr>
        <w:t>у</w:t>
      </w:r>
      <w:r w:rsidRPr="002015BF">
        <w:rPr>
          <w:rStyle w:val="rvts0"/>
          <w:lang w:val="uk-UA"/>
        </w:rPr>
        <w:t xml:space="preserve"> облікової картки платника податків п</w:t>
      </w:r>
      <w:r w:rsidR="00D543F6" w:rsidRPr="002015BF">
        <w:rPr>
          <w:lang w:val="uk-UA"/>
        </w:rPr>
        <w:t xml:space="preserve">ротягом 14 календарних днів, для переоформлення документів </w:t>
      </w:r>
      <w:r w:rsidRPr="002015BF">
        <w:rPr>
          <w:lang w:val="uk-UA"/>
        </w:rPr>
        <w:t>за</w:t>
      </w:r>
      <w:r w:rsidR="00D543F6" w:rsidRPr="002015BF">
        <w:rPr>
          <w:lang w:val="uk-UA"/>
        </w:rPr>
        <w:t xml:space="preserve"> Рахунк</w:t>
      </w:r>
      <w:r w:rsidRPr="002015BF">
        <w:rPr>
          <w:lang w:val="uk-UA"/>
        </w:rPr>
        <w:t>ом</w:t>
      </w:r>
      <w:r w:rsidR="009A5316" w:rsidRPr="002015BF">
        <w:rPr>
          <w:lang w:val="uk-UA"/>
        </w:rPr>
        <w:t>/Договором</w:t>
      </w:r>
      <w:r w:rsidR="00D543F6" w:rsidRPr="002015BF">
        <w:rPr>
          <w:lang w:val="uk-UA"/>
        </w:rPr>
        <w:t>.</w:t>
      </w:r>
    </w:p>
    <w:p w:rsidR="000833E7" w:rsidRPr="002015BF" w:rsidRDefault="000833E7" w:rsidP="000833E7">
      <w:pPr>
        <w:pStyle w:val="ac"/>
        <w:widowControl w:val="0"/>
        <w:numPr>
          <w:ilvl w:val="2"/>
          <w:numId w:val="6"/>
        </w:numPr>
        <w:ind w:left="0" w:firstLine="0"/>
        <w:jc w:val="both"/>
        <w:rPr>
          <w:lang w:val="uk-UA"/>
        </w:rPr>
      </w:pPr>
      <w:r w:rsidRPr="002015BF">
        <w:rPr>
          <w:lang w:val="uk-UA"/>
        </w:rPr>
        <w:t>Надавати до Банку інформацію (офіційні документи), необхідну для ідентифікації, верифікації, уточнення інформації про вкладника, а також для виконання банком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Start w:id="5" w:name="n57"/>
      <w:bookmarkEnd w:id="5"/>
    </w:p>
    <w:p w:rsidR="0035694E" w:rsidRPr="002015BF" w:rsidRDefault="009A5316" w:rsidP="000833E7">
      <w:pPr>
        <w:pStyle w:val="ac"/>
        <w:widowControl w:val="0"/>
        <w:numPr>
          <w:ilvl w:val="2"/>
          <w:numId w:val="6"/>
        </w:numPr>
        <w:ind w:left="0" w:firstLine="0"/>
        <w:jc w:val="both"/>
        <w:rPr>
          <w:lang w:val="uk-UA"/>
        </w:rPr>
      </w:pPr>
      <w:r w:rsidRPr="002015BF">
        <w:rPr>
          <w:lang w:val="uk-UA"/>
        </w:rPr>
        <w:t>О</w:t>
      </w:r>
      <w:proofErr w:type="spellStart"/>
      <w:r w:rsidR="000833E7" w:rsidRPr="002015BF">
        <w:t>держати</w:t>
      </w:r>
      <w:proofErr w:type="spellEnd"/>
      <w:r w:rsidR="000833E7" w:rsidRPr="002015BF">
        <w:rPr>
          <w:lang w:val="uk-UA"/>
        </w:rPr>
        <w:t>,</w:t>
      </w:r>
      <w:r w:rsidR="000833E7" w:rsidRPr="002015BF">
        <w:t xml:space="preserve"> </w:t>
      </w:r>
      <w:r w:rsidR="000833E7" w:rsidRPr="002015BF">
        <w:rPr>
          <w:lang w:val="uk-UA"/>
        </w:rPr>
        <w:t>під власноручний підпис, Д</w:t>
      </w:r>
      <w:proofErr w:type="spellStart"/>
      <w:r w:rsidR="000833E7" w:rsidRPr="002015BF">
        <w:t>овідку</w:t>
      </w:r>
      <w:proofErr w:type="spellEnd"/>
      <w:r w:rsidR="000833E7" w:rsidRPr="002015BF">
        <w:t xml:space="preserve"> про систему </w:t>
      </w:r>
      <w:proofErr w:type="spellStart"/>
      <w:r w:rsidR="000833E7" w:rsidRPr="002015BF">
        <w:t>гарантування</w:t>
      </w:r>
      <w:proofErr w:type="spellEnd"/>
      <w:r w:rsidR="000833E7" w:rsidRPr="002015BF">
        <w:t xml:space="preserve"> </w:t>
      </w:r>
      <w:proofErr w:type="spellStart"/>
      <w:r w:rsidR="000833E7" w:rsidRPr="002015BF">
        <w:t>вкладів</w:t>
      </w:r>
      <w:proofErr w:type="spellEnd"/>
      <w:r w:rsidR="000833E7" w:rsidRPr="002015BF">
        <w:t xml:space="preserve"> </w:t>
      </w:r>
      <w:proofErr w:type="spellStart"/>
      <w:r w:rsidR="000833E7" w:rsidRPr="002015BF">
        <w:t>фізичних</w:t>
      </w:r>
      <w:proofErr w:type="spellEnd"/>
      <w:r w:rsidR="000833E7" w:rsidRPr="002015BF">
        <w:t xml:space="preserve"> </w:t>
      </w:r>
      <w:proofErr w:type="spellStart"/>
      <w:r w:rsidR="000833E7" w:rsidRPr="002015BF">
        <w:t>осіб</w:t>
      </w:r>
      <w:proofErr w:type="spellEnd"/>
      <w:r w:rsidR="000833E7" w:rsidRPr="002015BF">
        <w:t xml:space="preserve">, </w:t>
      </w:r>
      <w:r w:rsidR="00DC5CA6" w:rsidRPr="002015BF">
        <w:rPr>
          <w:lang w:val="uk-UA"/>
        </w:rPr>
        <w:t xml:space="preserve">за </w:t>
      </w:r>
      <w:r w:rsidR="000833E7" w:rsidRPr="002015BF">
        <w:t>форм</w:t>
      </w:r>
      <w:proofErr w:type="spellStart"/>
      <w:r w:rsidR="00DC5CA6" w:rsidRPr="002015BF">
        <w:rPr>
          <w:lang w:val="uk-UA"/>
        </w:rPr>
        <w:t>ою</w:t>
      </w:r>
      <w:proofErr w:type="spellEnd"/>
      <w:r w:rsidR="000833E7" w:rsidRPr="002015BF">
        <w:t xml:space="preserve"> наведено</w:t>
      </w:r>
      <w:r w:rsidR="00DC5CA6" w:rsidRPr="002015BF">
        <w:rPr>
          <w:lang w:val="uk-UA"/>
        </w:rPr>
        <w:t>ю</w:t>
      </w:r>
      <w:r w:rsidR="000833E7" w:rsidRPr="002015BF">
        <w:t xml:space="preserve"> у </w:t>
      </w:r>
      <w:hyperlink r:id="rId5" w:anchor="n120" w:history="1">
        <w:r w:rsidR="00DC5CA6" w:rsidRPr="002015BF">
          <w:rPr>
            <w:rStyle w:val="ad"/>
            <w:color w:val="auto"/>
            <w:u w:val="none"/>
            <w:lang w:val="uk-UA"/>
          </w:rPr>
          <w:t>Додатку</w:t>
        </w:r>
      </w:hyperlink>
      <w:r w:rsidR="000833E7" w:rsidRPr="002015BF">
        <w:rPr>
          <w:lang w:val="uk-UA"/>
        </w:rPr>
        <w:t xml:space="preserve"> </w:t>
      </w:r>
      <w:r w:rsidR="00F861C5" w:rsidRPr="002015BF">
        <w:rPr>
          <w:lang w:val="uk-UA"/>
        </w:rPr>
        <w:t>3</w:t>
      </w:r>
      <w:r w:rsidR="000833E7" w:rsidRPr="002015BF">
        <w:t xml:space="preserve"> до</w:t>
      </w:r>
      <w:r w:rsidR="000833E7" w:rsidRPr="002015BF">
        <w:rPr>
          <w:lang w:val="uk-UA"/>
        </w:rPr>
        <w:t xml:space="preserve"> Договору</w:t>
      </w:r>
      <w:r w:rsidRPr="002015BF">
        <w:rPr>
          <w:lang w:val="uk-UA"/>
        </w:rPr>
        <w:t>,</w:t>
      </w:r>
      <w:r w:rsidRPr="002015BF">
        <w:rPr>
          <w:rStyle w:val="rvts0"/>
        </w:rPr>
        <w:t xml:space="preserve"> як до </w:t>
      </w:r>
      <w:proofErr w:type="spellStart"/>
      <w:r w:rsidRPr="002015BF">
        <w:rPr>
          <w:rStyle w:val="rvts0"/>
        </w:rPr>
        <w:t>укладання</w:t>
      </w:r>
      <w:proofErr w:type="spellEnd"/>
      <w:r w:rsidRPr="002015BF">
        <w:rPr>
          <w:rStyle w:val="rvts0"/>
        </w:rPr>
        <w:t xml:space="preserve"> </w:t>
      </w:r>
      <w:r w:rsidRPr="002015BF">
        <w:rPr>
          <w:rStyle w:val="rvts0"/>
          <w:lang w:val="uk-UA"/>
        </w:rPr>
        <w:t>Д</w:t>
      </w:r>
      <w:r w:rsidRPr="002015BF">
        <w:rPr>
          <w:rStyle w:val="rvts0"/>
        </w:rPr>
        <w:t xml:space="preserve">оговору, так </w:t>
      </w:r>
      <w:proofErr w:type="spellStart"/>
      <w:r w:rsidRPr="002015BF">
        <w:rPr>
          <w:rStyle w:val="rvts0"/>
        </w:rPr>
        <w:t>і</w:t>
      </w:r>
      <w:proofErr w:type="spellEnd"/>
      <w:r w:rsidRPr="002015BF">
        <w:rPr>
          <w:rStyle w:val="rvts0"/>
        </w:rPr>
        <w:t xml:space="preserve"> </w:t>
      </w:r>
      <w:proofErr w:type="spellStart"/>
      <w:r w:rsidRPr="002015BF">
        <w:rPr>
          <w:rStyle w:val="rvts0"/>
        </w:rPr>
        <w:t>під</w:t>
      </w:r>
      <w:proofErr w:type="spellEnd"/>
      <w:r w:rsidRPr="002015BF">
        <w:rPr>
          <w:rStyle w:val="rvts0"/>
        </w:rPr>
        <w:t xml:space="preserve"> час </w:t>
      </w:r>
      <w:proofErr w:type="spellStart"/>
      <w:r w:rsidRPr="002015BF">
        <w:rPr>
          <w:rStyle w:val="rvts0"/>
        </w:rPr>
        <w:t>дії</w:t>
      </w:r>
      <w:proofErr w:type="spellEnd"/>
      <w:r w:rsidRPr="002015BF">
        <w:rPr>
          <w:rStyle w:val="rvts0"/>
        </w:rPr>
        <w:t xml:space="preserve"> </w:t>
      </w:r>
      <w:r w:rsidR="00C12832" w:rsidRPr="002015BF">
        <w:rPr>
          <w:rStyle w:val="rvts0"/>
        </w:rPr>
        <w:t>Д</w:t>
      </w:r>
      <w:r w:rsidRPr="002015BF">
        <w:rPr>
          <w:rStyle w:val="rvts0"/>
        </w:rPr>
        <w:t>оговору</w:t>
      </w:r>
      <w:r w:rsidRPr="002015BF">
        <w:rPr>
          <w:rStyle w:val="rvts0"/>
          <w:lang w:val="uk-UA"/>
        </w:rPr>
        <w:t>, але не рідше ніж один раз на рік</w:t>
      </w:r>
      <w:r w:rsidR="0049788B" w:rsidRPr="002015BF">
        <w:rPr>
          <w:lang w:val="uk-UA"/>
        </w:rPr>
        <w:t>.</w:t>
      </w:r>
    </w:p>
    <w:p w:rsidR="00D543F6" w:rsidRPr="002015BF" w:rsidRDefault="00D543F6" w:rsidP="006C28F5">
      <w:pPr>
        <w:jc w:val="both"/>
        <w:rPr>
          <w:rStyle w:val="tlid-translation"/>
          <w:sz w:val="16"/>
          <w:lang w:val="uk-UA"/>
        </w:rPr>
      </w:pPr>
    </w:p>
    <w:p w:rsidR="00F743E7" w:rsidRPr="008C2887" w:rsidRDefault="00F743E7" w:rsidP="008C2887">
      <w:pPr>
        <w:pStyle w:val="ac"/>
        <w:numPr>
          <w:ilvl w:val="0"/>
          <w:numId w:val="6"/>
        </w:numPr>
        <w:spacing w:after="120"/>
        <w:jc w:val="center"/>
        <w:rPr>
          <w:rStyle w:val="tlid-translation"/>
          <w:b/>
          <w:lang w:val="uk-UA"/>
        </w:rPr>
      </w:pPr>
      <w:r w:rsidRPr="008C2887">
        <w:rPr>
          <w:rStyle w:val="tlid-translation"/>
          <w:b/>
          <w:lang w:val="uk-UA"/>
        </w:rPr>
        <w:t xml:space="preserve">Відповідальність </w:t>
      </w:r>
      <w:r w:rsidR="008C2887" w:rsidRPr="008C2887">
        <w:rPr>
          <w:rStyle w:val="tlid-translation"/>
          <w:b/>
          <w:lang w:val="uk-UA"/>
        </w:rPr>
        <w:t>Сторін</w:t>
      </w:r>
    </w:p>
    <w:p w:rsidR="00981983" w:rsidRPr="008C2887" w:rsidRDefault="00F743E7" w:rsidP="008C2887">
      <w:pPr>
        <w:pStyle w:val="ac"/>
        <w:numPr>
          <w:ilvl w:val="1"/>
          <w:numId w:val="6"/>
        </w:numPr>
        <w:ind w:left="0" w:firstLine="142"/>
        <w:jc w:val="both"/>
        <w:rPr>
          <w:lang w:val="uk-UA"/>
        </w:rPr>
      </w:pPr>
      <w:r w:rsidRPr="008C2887">
        <w:rPr>
          <w:rStyle w:val="tlid-translation"/>
          <w:lang w:val="uk-UA"/>
        </w:rPr>
        <w:t xml:space="preserve">За невиконання або неналежне виконання умов цього </w:t>
      </w:r>
      <w:r w:rsidR="009A5316">
        <w:rPr>
          <w:rStyle w:val="tlid-translation"/>
          <w:lang w:val="uk-UA"/>
        </w:rPr>
        <w:t>Д</w:t>
      </w:r>
      <w:r w:rsidRPr="008C2887">
        <w:rPr>
          <w:rStyle w:val="tlid-translation"/>
          <w:lang w:val="uk-UA"/>
        </w:rPr>
        <w:t>оговору Сторони несуть відповідальність відповідно до чинного законодавства України.</w:t>
      </w:r>
    </w:p>
    <w:p w:rsidR="00F743E7" w:rsidRDefault="00F743E7" w:rsidP="008C2887">
      <w:pPr>
        <w:pStyle w:val="ac"/>
        <w:numPr>
          <w:ilvl w:val="1"/>
          <w:numId w:val="6"/>
        </w:numPr>
        <w:ind w:left="0" w:firstLine="142"/>
        <w:jc w:val="both"/>
        <w:rPr>
          <w:lang w:val="uk-UA"/>
        </w:rPr>
      </w:pPr>
      <w:r w:rsidRPr="008C2887">
        <w:rPr>
          <w:rStyle w:val="tlid-translation"/>
          <w:lang w:val="uk-UA"/>
        </w:rPr>
        <w:t xml:space="preserve">Сторони звільняються від відповідальності за невиконання умов цього </w:t>
      </w:r>
      <w:r w:rsidR="009A5316">
        <w:rPr>
          <w:rStyle w:val="tlid-translation"/>
          <w:lang w:val="uk-UA"/>
        </w:rPr>
        <w:t>Д</w:t>
      </w:r>
      <w:r w:rsidRPr="008C2887">
        <w:rPr>
          <w:rStyle w:val="tlid-translation"/>
          <w:lang w:val="uk-UA"/>
        </w:rPr>
        <w:t xml:space="preserve">оговору в разі настання та дії обставин, які знаходяться за межами контролю Сторін, та які Сторони не могли передбачити або запобігти (форс-мажорні обставини), якщо такі обставини призвели до неможливості виконання Сторонами своїх зобов'язань. При цьому термін виконання зобов'язань за цим </w:t>
      </w:r>
      <w:r w:rsidR="009A5316">
        <w:rPr>
          <w:rStyle w:val="tlid-translation"/>
          <w:lang w:val="uk-UA"/>
        </w:rPr>
        <w:t>Д</w:t>
      </w:r>
      <w:r w:rsidRPr="008C2887">
        <w:rPr>
          <w:rStyle w:val="tlid-translation"/>
          <w:lang w:val="uk-UA"/>
        </w:rPr>
        <w:t xml:space="preserve">оговором відкладається на весь строк дії таких обставин. До таких обставин за цим </w:t>
      </w:r>
      <w:r w:rsidR="009A5316">
        <w:rPr>
          <w:rStyle w:val="tlid-translation"/>
          <w:lang w:val="uk-UA"/>
        </w:rPr>
        <w:t>Д</w:t>
      </w:r>
      <w:r w:rsidRPr="008C2887">
        <w:rPr>
          <w:rStyle w:val="tlid-translation"/>
          <w:lang w:val="uk-UA"/>
        </w:rPr>
        <w:t xml:space="preserve">оговором належать: військові дії, незалежно від факту оголошення війни, повстання, акції громадської непокори, стихійні лиха </w:t>
      </w:r>
      <w:r w:rsidR="00C403CA" w:rsidRPr="008C2887">
        <w:rPr>
          <w:rStyle w:val="tlid-translation"/>
          <w:lang w:val="uk-UA"/>
        </w:rPr>
        <w:t xml:space="preserve">та інші </w:t>
      </w:r>
      <w:r w:rsidR="00C403CA" w:rsidRPr="008C2887">
        <w:rPr>
          <w:lang w:val="uk-UA"/>
        </w:rPr>
        <w:t>надзвичайні та невідворотні обставини, що об'єктивно унеможливлюють виконання зобов'язань, передбачених умовами цього Договору, обов'язків згідно із законодавчими та іншими нормативними актами.</w:t>
      </w:r>
    </w:p>
    <w:p w:rsidR="008C2887" w:rsidRPr="008C2887" w:rsidRDefault="008C2887" w:rsidP="008C2887">
      <w:pPr>
        <w:pStyle w:val="ac"/>
        <w:ind w:left="142"/>
        <w:jc w:val="both"/>
        <w:rPr>
          <w:rStyle w:val="tlid-translation"/>
          <w:lang w:val="uk-UA"/>
        </w:rPr>
      </w:pPr>
    </w:p>
    <w:p w:rsidR="00F743E7" w:rsidRPr="008C2887" w:rsidRDefault="00F743E7" w:rsidP="008C2887">
      <w:pPr>
        <w:pStyle w:val="ac"/>
        <w:numPr>
          <w:ilvl w:val="0"/>
          <w:numId w:val="6"/>
        </w:numPr>
        <w:spacing w:after="120"/>
        <w:jc w:val="center"/>
        <w:rPr>
          <w:rStyle w:val="tlid-translation"/>
          <w:b/>
          <w:lang w:val="uk-UA"/>
        </w:rPr>
      </w:pPr>
      <w:r w:rsidRPr="008C2887">
        <w:rPr>
          <w:rStyle w:val="tlid-translation"/>
          <w:b/>
          <w:lang w:val="uk-UA"/>
        </w:rPr>
        <w:t>Прикінцеві положення.</w:t>
      </w:r>
    </w:p>
    <w:p w:rsidR="008C2887" w:rsidRDefault="00F743E7" w:rsidP="008C2887">
      <w:pPr>
        <w:pStyle w:val="ac"/>
        <w:numPr>
          <w:ilvl w:val="1"/>
          <w:numId w:val="6"/>
        </w:numPr>
        <w:ind w:left="0" w:firstLine="142"/>
        <w:jc w:val="both"/>
        <w:rPr>
          <w:lang w:val="uk-UA"/>
        </w:rPr>
      </w:pPr>
      <w:r w:rsidRPr="008C2887">
        <w:rPr>
          <w:rStyle w:val="tlid-translation"/>
          <w:lang w:val="uk-UA"/>
        </w:rPr>
        <w:t xml:space="preserve">Сторони дійшли згоди, що в разі </w:t>
      </w:r>
      <w:r w:rsidRPr="00612103">
        <w:rPr>
          <w:rStyle w:val="tlid-translation"/>
          <w:lang w:val="uk-UA"/>
        </w:rPr>
        <w:t xml:space="preserve">дострокового повернення суми </w:t>
      </w:r>
      <w:r w:rsidR="00C403CA" w:rsidRPr="00612103">
        <w:rPr>
          <w:rStyle w:val="tlid-translation"/>
          <w:lang w:val="uk-UA"/>
        </w:rPr>
        <w:t>В</w:t>
      </w:r>
      <w:r w:rsidRPr="00612103">
        <w:rPr>
          <w:rStyle w:val="tlid-translation"/>
          <w:lang w:val="uk-UA"/>
        </w:rPr>
        <w:t xml:space="preserve">кладу, Вкладник подає заяву про дострокове припинення даного </w:t>
      </w:r>
      <w:r w:rsidR="009A5316">
        <w:rPr>
          <w:rStyle w:val="tlid-translation"/>
          <w:lang w:val="uk-UA"/>
        </w:rPr>
        <w:t>Д</w:t>
      </w:r>
      <w:r w:rsidRPr="00612103">
        <w:rPr>
          <w:rStyle w:val="tlid-translation"/>
          <w:lang w:val="uk-UA"/>
        </w:rPr>
        <w:t>оговору і видачі суми вкладу</w:t>
      </w:r>
      <w:r w:rsidRPr="008C2887">
        <w:rPr>
          <w:rStyle w:val="tlid-translation"/>
          <w:lang w:val="uk-UA"/>
        </w:rPr>
        <w:t xml:space="preserve"> не пізніше, ніж за три дні до передбачуваної дати розірвання договору і зняття грошових коштів.</w:t>
      </w:r>
    </w:p>
    <w:p w:rsidR="008C2887" w:rsidRDefault="00F743E7" w:rsidP="008C2887">
      <w:pPr>
        <w:pStyle w:val="ac"/>
        <w:numPr>
          <w:ilvl w:val="1"/>
          <w:numId w:val="6"/>
        </w:numPr>
        <w:ind w:left="0" w:firstLine="142"/>
        <w:jc w:val="both"/>
        <w:rPr>
          <w:lang w:val="uk-UA"/>
        </w:rPr>
      </w:pPr>
      <w:r w:rsidRPr="008C2887">
        <w:rPr>
          <w:rStyle w:val="tlid-translation"/>
          <w:lang w:val="uk-UA"/>
        </w:rPr>
        <w:t xml:space="preserve">Умови цього </w:t>
      </w:r>
      <w:r w:rsidR="009A5316">
        <w:rPr>
          <w:rStyle w:val="tlid-translation"/>
          <w:lang w:val="uk-UA"/>
        </w:rPr>
        <w:t>д</w:t>
      </w:r>
      <w:r w:rsidRPr="008C2887">
        <w:rPr>
          <w:rStyle w:val="tlid-translation"/>
          <w:lang w:val="uk-UA"/>
        </w:rPr>
        <w:t>оговору можуть бути змінені за взаємною згодою сторін.</w:t>
      </w:r>
    </w:p>
    <w:p w:rsidR="008C2887" w:rsidRDefault="00F743E7" w:rsidP="008C2887">
      <w:pPr>
        <w:pStyle w:val="ac"/>
        <w:numPr>
          <w:ilvl w:val="1"/>
          <w:numId w:val="6"/>
        </w:numPr>
        <w:ind w:left="0" w:firstLine="142"/>
        <w:jc w:val="both"/>
        <w:rPr>
          <w:lang w:val="uk-UA"/>
        </w:rPr>
      </w:pPr>
      <w:r w:rsidRPr="008C2887">
        <w:rPr>
          <w:rStyle w:val="tlid-translation"/>
          <w:lang w:val="uk-UA"/>
        </w:rPr>
        <w:t xml:space="preserve">Будь-які зміни або доповнення до цього </w:t>
      </w:r>
      <w:r w:rsidR="009A5316">
        <w:rPr>
          <w:rStyle w:val="tlid-translation"/>
          <w:lang w:val="uk-UA"/>
        </w:rPr>
        <w:t>д</w:t>
      </w:r>
      <w:r w:rsidRPr="008C2887">
        <w:rPr>
          <w:rStyle w:val="tlid-translation"/>
          <w:lang w:val="uk-UA"/>
        </w:rPr>
        <w:t>оговору вважаються дійсними лише за умови, якщо вони вчинені в письмовій формі та підписані повноважними представниками обох сторін.</w:t>
      </w:r>
    </w:p>
    <w:p w:rsidR="0035694E" w:rsidRPr="008C2887" w:rsidRDefault="00F743E7" w:rsidP="008C2887">
      <w:pPr>
        <w:pStyle w:val="ac"/>
        <w:numPr>
          <w:ilvl w:val="1"/>
          <w:numId w:val="6"/>
        </w:numPr>
        <w:ind w:left="0" w:firstLine="142"/>
        <w:jc w:val="both"/>
        <w:rPr>
          <w:rStyle w:val="tlid-translation"/>
          <w:lang w:val="uk-UA"/>
        </w:rPr>
      </w:pPr>
      <w:r w:rsidRPr="008C2887">
        <w:rPr>
          <w:rStyle w:val="tlid-translation"/>
          <w:lang w:val="uk-UA"/>
        </w:rPr>
        <w:t xml:space="preserve">Спірні питання за цим </w:t>
      </w:r>
      <w:r w:rsidR="00F861C5">
        <w:rPr>
          <w:rStyle w:val="tlid-translation"/>
          <w:lang w:val="uk-UA"/>
        </w:rPr>
        <w:t>д</w:t>
      </w:r>
      <w:r w:rsidRPr="008C2887">
        <w:rPr>
          <w:rStyle w:val="tlid-translation"/>
          <w:lang w:val="uk-UA"/>
        </w:rPr>
        <w:t>оговором розглядаються в суді за місцем знаходження Банку відповідно до чинного законодавства України.</w:t>
      </w:r>
    </w:p>
    <w:p w:rsidR="0035694E" w:rsidRPr="002015BF" w:rsidRDefault="00D543F6" w:rsidP="008C2887">
      <w:pPr>
        <w:pStyle w:val="ac"/>
        <w:numPr>
          <w:ilvl w:val="1"/>
          <w:numId w:val="6"/>
        </w:numPr>
        <w:ind w:left="0" w:firstLine="142"/>
        <w:jc w:val="both"/>
        <w:rPr>
          <w:lang w:val="uk-UA"/>
        </w:rPr>
      </w:pPr>
      <w:r w:rsidRPr="002015BF">
        <w:rPr>
          <w:lang w:val="uk-UA"/>
        </w:rPr>
        <w:t xml:space="preserve">На </w:t>
      </w:r>
      <w:r w:rsidRPr="002015BF">
        <w:rPr>
          <w:rStyle w:val="tlid-translation"/>
          <w:lang w:val="uk-UA"/>
        </w:rPr>
        <w:t>кошти</w:t>
      </w:r>
      <w:r w:rsidRPr="002015BF">
        <w:rPr>
          <w:lang w:val="uk-UA"/>
        </w:rPr>
        <w:t xml:space="preserve"> </w:t>
      </w:r>
      <w:r w:rsidR="00981983" w:rsidRPr="002015BF">
        <w:rPr>
          <w:lang w:val="uk-UA"/>
        </w:rPr>
        <w:t>Вкладника</w:t>
      </w:r>
      <w:r w:rsidRPr="002015BF">
        <w:rPr>
          <w:lang w:val="uk-UA"/>
        </w:rPr>
        <w:t xml:space="preserve">, розміщені на Рахунку, на дату укладання цього Договору поширюються/не поширюються </w:t>
      </w:r>
      <w:r w:rsidR="00401E53" w:rsidRPr="002015BF">
        <w:rPr>
          <w:lang w:val="uk-UA"/>
        </w:rPr>
        <w:t>(необхідне підкреслити) гарантії Фонду гарантування вкладів фізичних осіб.</w:t>
      </w:r>
    </w:p>
    <w:p w:rsidR="00D543F6" w:rsidRPr="008C2887" w:rsidRDefault="00D543F6" w:rsidP="008C2887">
      <w:pPr>
        <w:pStyle w:val="ac"/>
        <w:numPr>
          <w:ilvl w:val="1"/>
          <w:numId w:val="6"/>
        </w:numPr>
        <w:ind w:left="0" w:firstLine="142"/>
        <w:jc w:val="both"/>
        <w:rPr>
          <w:lang w:val="uk-UA"/>
        </w:rPr>
      </w:pPr>
      <w:r w:rsidRPr="00612103">
        <w:rPr>
          <w:lang w:val="uk-UA"/>
        </w:rPr>
        <w:t xml:space="preserve">Підписанням цього Договору </w:t>
      </w:r>
      <w:r w:rsidR="00981983" w:rsidRPr="00612103">
        <w:rPr>
          <w:lang w:val="uk-UA"/>
        </w:rPr>
        <w:t>Вкладник</w:t>
      </w:r>
      <w:r w:rsidRPr="00612103">
        <w:rPr>
          <w:lang w:val="uk-UA"/>
        </w:rPr>
        <w:t xml:space="preserve"> підтверджує одержання одного </w:t>
      </w:r>
      <w:r w:rsidR="00981983" w:rsidRPr="00612103">
        <w:rPr>
          <w:lang w:val="uk-UA"/>
        </w:rPr>
        <w:t>примірника</w:t>
      </w:r>
      <w:r w:rsidRPr="00612103">
        <w:rPr>
          <w:lang w:val="uk-UA"/>
        </w:rPr>
        <w:t xml:space="preserve"> договору, Довідки про систему гарантування вкладів  (Додаток </w:t>
      </w:r>
      <w:r w:rsidR="00F861C5">
        <w:rPr>
          <w:lang w:val="uk-UA"/>
        </w:rPr>
        <w:t>3</w:t>
      </w:r>
      <w:r w:rsidRPr="00612103">
        <w:rPr>
          <w:lang w:val="uk-UA"/>
        </w:rPr>
        <w:t xml:space="preserve">), а також </w:t>
      </w:r>
      <w:r w:rsidRPr="00612103">
        <w:rPr>
          <w:rStyle w:val="tlid-translation"/>
          <w:lang w:val="uk-UA"/>
        </w:rPr>
        <w:t>надає</w:t>
      </w:r>
      <w:r w:rsidRPr="00612103">
        <w:rPr>
          <w:lang w:val="uk-UA"/>
        </w:rPr>
        <w:t xml:space="preserve"> свою згоду на розкриття інфор</w:t>
      </w:r>
      <w:r w:rsidR="0049788B" w:rsidRPr="00612103">
        <w:rPr>
          <w:lang w:val="uk-UA"/>
        </w:rPr>
        <w:t xml:space="preserve">мації за Рахунком, яка містить </w:t>
      </w:r>
      <w:r w:rsidRPr="00612103">
        <w:rPr>
          <w:lang w:val="uk-UA"/>
        </w:rPr>
        <w:t>банківсь</w:t>
      </w:r>
      <w:r w:rsidR="00981983" w:rsidRPr="00612103">
        <w:rPr>
          <w:lang w:val="uk-UA"/>
        </w:rPr>
        <w:t>к</w:t>
      </w:r>
      <w:r w:rsidRPr="00612103">
        <w:rPr>
          <w:lang w:val="uk-UA"/>
        </w:rPr>
        <w:t>у таємницю у випадках проведення перевірок діяльності Банку</w:t>
      </w:r>
      <w:r w:rsidRPr="008C2887">
        <w:rPr>
          <w:lang w:val="uk-UA"/>
        </w:rPr>
        <w:t xml:space="preserve"> з боку аудиторських організацій,  уповноважених державних органів, на запити рейтингових агенцій відповідно до укладених з ними договорів</w:t>
      </w:r>
      <w:r w:rsidR="00981983" w:rsidRPr="008C2887">
        <w:rPr>
          <w:lang w:val="uk-UA"/>
        </w:rPr>
        <w:t>.</w:t>
      </w:r>
    </w:p>
    <w:p w:rsidR="007D3321" w:rsidRPr="008C2887" w:rsidRDefault="00F743E7" w:rsidP="008C2887">
      <w:pPr>
        <w:pStyle w:val="ac"/>
        <w:numPr>
          <w:ilvl w:val="1"/>
          <w:numId w:val="6"/>
        </w:numPr>
        <w:ind w:left="0" w:firstLine="142"/>
        <w:jc w:val="both"/>
        <w:rPr>
          <w:lang w:val="uk-UA"/>
        </w:rPr>
      </w:pPr>
      <w:r w:rsidRPr="008C2887">
        <w:rPr>
          <w:rStyle w:val="tlid-translation"/>
          <w:lang w:val="uk-UA"/>
        </w:rPr>
        <w:t xml:space="preserve">Цей Договір набуває чинності з моменту внесення Вкладником суми </w:t>
      </w:r>
      <w:r w:rsidR="00C403CA" w:rsidRPr="008C2887">
        <w:rPr>
          <w:rStyle w:val="tlid-translation"/>
          <w:lang w:val="uk-UA"/>
        </w:rPr>
        <w:t>В</w:t>
      </w:r>
      <w:r w:rsidRPr="008C2887">
        <w:rPr>
          <w:rStyle w:val="tlid-translation"/>
          <w:lang w:val="uk-UA"/>
        </w:rPr>
        <w:t xml:space="preserve">кладу на </w:t>
      </w:r>
      <w:r w:rsidR="00612103">
        <w:rPr>
          <w:rStyle w:val="tlid-translation"/>
          <w:lang w:val="uk-UA"/>
        </w:rPr>
        <w:t>Р</w:t>
      </w:r>
      <w:r w:rsidRPr="008C2887">
        <w:rPr>
          <w:rStyle w:val="tlid-translation"/>
          <w:lang w:val="uk-UA"/>
        </w:rPr>
        <w:t>ахунок і діє до повного виконання Сторонами своїх зобов'язань за Договором.</w:t>
      </w:r>
    </w:p>
    <w:p w:rsidR="00F743E7" w:rsidRDefault="00F743E7" w:rsidP="008C2887">
      <w:pPr>
        <w:pStyle w:val="ac"/>
        <w:numPr>
          <w:ilvl w:val="1"/>
          <w:numId w:val="6"/>
        </w:numPr>
        <w:ind w:left="0" w:firstLine="142"/>
        <w:jc w:val="both"/>
        <w:rPr>
          <w:rStyle w:val="tlid-translation"/>
          <w:lang w:val="uk-UA"/>
        </w:rPr>
      </w:pPr>
      <w:r w:rsidRPr="008C2887">
        <w:rPr>
          <w:rStyle w:val="tlid-translation"/>
          <w:lang w:val="uk-UA"/>
        </w:rPr>
        <w:t xml:space="preserve">Цей </w:t>
      </w:r>
      <w:r w:rsidR="00F861C5">
        <w:rPr>
          <w:rStyle w:val="tlid-translation"/>
          <w:lang w:val="uk-UA"/>
        </w:rPr>
        <w:t>Д</w:t>
      </w:r>
      <w:r w:rsidRPr="008C2887">
        <w:rPr>
          <w:rStyle w:val="tlid-translation"/>
          <w:lang w:val="uk-UA"/>
        </w:rPr>
        <w:t>оговір складено в двох примірниках, один з яких видається Вкладнику, а інший зберігається в Банку.</w:t>
      </w:r>
    </w:p>
    <w:p w:rsidR="00DC7C4A" w:rsidRPr="00E46DF0" w:rsidRDefault="00DC7C4A" w:rsidP="006C28F5">
      <w:pPr>
        <w:pStyle w:val="ac"/>
        <w:numPr>
          <w:ilvl w:val="1"/>
          <w:numId w:val="6"/>
        </w:numPr>
        <w:ind w:left="0" w:firstLine="142"/>
        <w:jc w:val="both"/>
        <w:rPr>
          <w:rStyle w:val="tlid-translation"/>
          <w:lang w:val="uk-UA"/>
        </w:rPr>
      </w:pPr>
      <w:r w:rsidRPr="00E46DF0">
        <w:rPr>
          <w:rStyle w:val="tlid-translation"/>
          <w:lang w:val="uk-UA"/>
        </w:rPr>
        <w:lastRenderedPageBreak/>
        <w:t xml:space="preserve">З Довідкою </w:t>
      </w:r>
      <w:r w:rsidRPr="00E46DF0">
        <w:rPr>
          <w:lang w:val="uk-UA"/>
        </w:rPr>
        <w:t xml:space="preserve">про систему гарантування вкладів фізичних осіб </w:t>
      </w:r>
      <w:proofErr w:type="spellStart"/>
      <w:r w:rsidRPr="00E46DF0">
        <w:rPr>
          <w:lang w:val="uk-UA"/>
        </w:rPr>
        <w:t>ознайомлений___</w:t>
      </w:r>
      <w:r w:rsidR="00E46DF0" w:rsidRPr="00E46DF0">
        <w:rPr>
          <w:lang w:val="uk-UA"/>
        </w:rPr>
        <w:t>___________</w:t>
      </w:r>
      <w:proofErr w:type="spellEnd"/>
      <w:r w:rsidR="00E46DF0" w:rsidRPr="00E46DF0">
        <w:rPr>
          <w:lang w:val="uk-UA"/>
        </w:rPr>
        <w:t>________</w:t>
      </w:r>
      <w:r w:rsidRPr="00E46DF0">
        <w:rPr>
          <w:lang w:val="uk-UA"/>
        </w:rPr>
        <w:t>П.І.Б</w:t>
      </w:r>
      <w:r w:rsidRPr="00E46DF0">
        <w:rPr>
          <w:rStyle w:val="tlid-translation"/>
          <w:lang w:val="uk-UA"/>
        </w:rPr>
        <w:t>:                     (підпис)</w:t>
      </w:r>
    </w:p>
    <w:p w:rsidR="0003495D" w:rsidRPr="008C2887" w:rsidRDefault="0003495D" w:rsidP="006C28F5">
      <w:pPr>
        <w:jc w:val="both"/>
        <w:rPr>
          <w:rStyle w:val="tlid-translation"/>
          <w:lang w:val="uk-UA"/>
        </w:rPr>
      </w:pPr>
      <w:r w:rsidRPr="008C2887">
        <w:rPr>
          <w:rStyle w:val="tlid-translation"/>
          <w:lang w:val="uk-UA"/>
        </w:rPr>
        <w:t>Додатки</w:t>
      </w:r>
    </w:p>
    <w:p w:rsidR="0003495D" w:rsidRPr="008C2887" w:rsidRDefault="0003495D" w:rsidP="006C28F5">
      <w:pPr>
        <w:jc w:val="both"/>
        <w:rPr>
          <w:rStyle w:val="tlid-translation"/>
          <w:lang w:val="uk-UA"/>
        </w:rPr>
      </w:pPr>
      <w:r w:rsidRPr="008C2887">
        <w:rPr>
          <w:rStyle w:val="tlid-translation"/>
          <w:lang w:val="uk-UA"/>
        </w:rPr>
        <w:t>№1.Депозитна програма.</w:t>
      </w:r>
    </w:p>
    <w:p w:rsidR="001A4EAE" w:rsidRDefault="0003495D" w:rsidP="006C28F5">
      <w:pPr>
        <w:jc w:val="both"/>
        <w:rPr>
          <w:lang w:val="uk-UA"/>
        </w:rPr>
      </w:pPr>
      <w:r w:rsidRPr="008C2887">
        <w:rPr>
          <w:rStyle w:val="tlid-translation"/>
          <w:lang w:val="uk-UA"/>
        </w:rPr>
        <w:t>№2</w:t>
      </w:r>
      <w:r w:rsidR="001A4EAE">
        <w:rPr>
          <w:rStyle w:val="tlid-translation"/>
          <w:lang w:val="uk-UA"/>
        </w:rPr>
        <w:t>.</w:t>
      </w:r>
      <w:r w:rsidRPr="008C2887">
        <w:rPr>
          <w:lang w:val="uk-UA"/>
        </w:rPr>
        <w:t xml:space="preserve"> </w:t>
      </w:r>
      <w:r w:rsidR="001A4EAE" w:rsidRPr="001A4EAE">
        <w:rPr>
          <w:lang w:val="uk-UA"/>
        </w:rPr>
        <w:t>Розрахунок доходів та витрат, пов’язаних з розміщенням строкового вкладу</w:t>
      </w:r>
    </w:p>
    <w:p w:rsidR="0003495D" w:rsidRPr="008C2887" w:rsidRDefault="001A4EAE" w:rsidP="006C28F5">
      <w:pPr>
        <w:jc w:val="both"/>
        <w:rPr>
          <w:rStyle w:val="tlid-translation"/>
          <w:lang w:val="uk-UA"/>
        </w:rPr>
      </w:pPr>
      <w:r>
        <w:rPr>
          <w:lang w:val="uk-UA"/>
        </w:rPr>
        <w:t xml:space="preserve">№3. </w:t>
      </w:r>
      <w:r w:rsidR="00401E53" w:rsidRPr="008C2887">
        <w:rPr>
          <w:lang w:val="uk-UA"/>
        </w:rPr>
        <w:t>Д</w:t>
      </w:r>
      <w:r w:rsidR="0003495D" w:rsidRPr="008C2887">
        <w:rPr>
          <w:lang w:val="uk-UA"/>
        </w:rPr>
        <w:t>овідка про систему гарантування вкладів фізичних осіб</w:t>
      </w:r>
      <w:r w:rsidR="0003495D" w:rsidRPr="008C2887">
        <w:rPr>
          <w:rStyle w:val="tlid-translation"/>
          <w:lang w:val="uk-UA"/>
        </w:rPr>
        <w:t xml:space="preserve">. </w:t>
      </w:r>
    </w:p>
    <w:p w:rsidR="00DA38CF" w:rsidRPr="00F861C5" w:rsidRDefault="00DA38CF" w:rsidP="006C28F5">
      <w:pPr>
        <w:jc w:val="both"/>
        <w:rPr>
          <w:rStyle w:val="tlid-translation"/>
          <w:sz w:val="22"/>
          <w:lang w:val="uk-UA"/>
        </w:rPr>
      </w:pPr>
    </w:p>
    <w:p w:rsidR="00DA38CF" w:rsidRPr="008C2887" w:rsidRDefault="00DA38CF" w:rsidP="008C2887">
      <w:pPr>
        <w:pStyle w:val="ac"/>
        <w:numPr>
          <w:ilvl w:val="0"/>
          <w:numId w:val="6"/>
        </w:numPr>
        <w:spacing w:after="120"/>
        <w:jc w:val="center"/>
        <w:rPr>
          <w:rStyle w:val="tlid-translation"/>
          <w:b/>
          <w:lang w:val="uk-UA"/>
        </w:rPr>
      </w:pPr>
      <w:r w:rsidRPr="008C2887">
        <w:rPr>
          <w:rStyle w:val="tlid-translation"/>
          <w:b/>
          <w:lang w:val="uk-UA"/>
        </w:rPr>
        <w:t>Юридичні адреси та підписи сторін:</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4"/>
        <w:gridCol w:w="4766"/>
      </w:tblGrid>
      <w:tr w:rsidR="00DA38CF" w:rsidRPr="008C2887" w:rsidTr="00F861C5">
        <w:trPr>
          <w:trHeight w:val="53"/>
        </w:trPr>
        <w:tc>
          <w:tcPr>
            <w:tcW w:w="5074" w:type="dxa"/>
          </w:tcPr>
          <w:p w:rsidR="00F844C9" w:rsidRPr="008C2887" w:rsidRDefault="00F844C9" w:rsidP="00F844C9">
            <w:pPr>
              <w:spacing w:line="216" w:lineRule="auto"/>
              <w:ind w:right="-388"/>
              <w:rPr>
                <w:rStyle w:val="tlid-translation"/>
                <w:lang w:val="uk-UA"/>
              </w:rPr>
            </w:pPr>
            <w:r w:rsidRPr="008C2887">
              <w:rPr>
                <w:rStyle w:val="tlid-translation"/>
                <w:lang w:val="uk-UA"/>
              </w:rPr>
              <w:t xml:space="preserve">Україна, 03039, </w:t>
            </w:r>
          </w:p>
          <w:p w:rsidR="00F844C9" w:rsidRPr="008C2887" w:rsidRDefault="00F844C9" w:rsidP="00F844C9">
            <w:pPr>
              <w:spacing w:line="216" w:lineRule="auto"/>
              <w:ind w:right="-388"/>
              <w:rPr>
                <w:rStyle w:val="tlid-translation"/>
                <w:lang w:val="uk-UA"/>
              </w:rPr>
            </w:pPr>
            <w:r w:rsidRPr="008C2887">
              <w:rPr>
                <w:rStyle w:val="tlid-translation"/>
                <w:lang w:val="uk-UA"/>
              </w:rPr>
              <w:t xml:space="preserve">м. Київ, </w:t>
            </w:r>
            <w:proofErr w:type="spellStart"/>
            <w:r w:rsidRPr="008C2887">
              <w:rPr>
                <w:rStyle w:val="tlid-translation"/>
                <w:lang w:val="uk-UA"/>
              </w:rPr>
              <w:t>пр-т</w:t>
            </w:r>
            <w:proofErr w:type="spellEnd"/>
            <w:r w:rsidRPr="008C2887">
              <w:rPr>
                <w:rStyle w:val="tlid-translation"/>
                <w:lang w:val="uk-UA"/>
              </w:rPr>
              <w:t xml:space="preserve"> Голосіївський, 26а</w:t>
            </w:r>
          </w:p>
          <w:p w:rsidR="00F844C9" w:rsidRPr="008C2887" w:rsidRDefault="00F844C9" w:rsidP="00F844C9">
            <w:pPr>
              <w:spacing w:line="216" w:lineRule="auto"/>
              <w:ind w:right="-388"/>
              <w:rPr>
                <w:rStyle w:val="tlid-translation"/>
                <w:lang w:val="uk-UA"/>
              </w:rPr>
            </w:pPr>
            <w:r w:rsidRPr="008C2887">
              <w:rPr>
                <w:rStyle w:val="tlid-translation"/>
                <w:lang w:val="uk-UA"/>
              </w:rPr>
              <w:t>Код ЄДРПОУ 20042839</w:t>
            </w:r>
          </w:p>
          <w:p w:rsidR="00F844C9" w:rsidRPr="008C2887" w:rsidRDefault="00F844C9" w:rsidP="00F844C9">
            <w:pPr>
              <w:spacing w:line="216" w:lineRule="auto"/>
              <w:ind w:right="-388"/>
              <w:rPr>
                <w:rStyle w:val="tlid-translation"/>
                <w:lang w:val="uk-UA"/>
              </w:rPr>
            </w:pPr>
            <w:r w:rsidRPr="008C2887">
              <w:rPr>
                <w:rStyle w:val="tlid-translation"/>
                <w:lang w:val="uk-UA"/>
              </w:rPr>
              <w:t xml:space="preserve">Код банку (МФО) 334840 </w:t>
            </w:r>
          </w:p>
          <w:p w:rsidR="00F844C9" w:rsidRPr="008C2887" w:rsidRDefault="00F844C9" w:rsidP="00F844C9">
            <w:pPr>
              <w:spacing w:line="216" w:lineRule="auto"/>
              <w:ind w:right="-388"/>
              <w:rPr>
                <w:rStyle w:val="tlid-translation"/>
                <w:lang w:val="uk-UA"/>
              </w:rPr>
            </w:pPr>
            <w:r w:rsidRPr="008C2887">
              <w:rPr>
                <w:rStyle w:val="tlid-translation"/>
                <w:lang w:val="uk-UA"/>
              </w:rPr>
              <w:t xml:space="preserve">к/р 32008113401026 </w:t>
            </w:r>
          </w:p>
          <w:p w:rsidR="00F844C9" w:rsidRPr="008C2887" w:rsidRDefault="00F844C9" w:rsidP="00F844C9">
            <w:pPr>
              <w:spacing w:line="216" w:lineRule="auto"/>
              <w:ind w:right="-388"/>
              <w:rPr>
                <w:rStyle w:val="tlid-translation"/>
                <w:lang w:val="uk-UA"/>
              </w:rPr>
            </w:pPr>
            <w:r w:rsidRPr="008C2887">
              <w:rPr>
                <w:rStyle w:val="tlid-translation"/>
                <w:lang w:val="uk-UA"/>
              </w:rPr>
              <w:t>в НБУ (Код банку (МФО) 300001)</w:t>
            </w:r>
          </w:p>
          <w:p w:rsidR="00F844C9" w:rsidRPr="008C2887" w:rsidRDefault="00F844C9" w:rsidP="00F844C9">
            <w:pPr>
              <w:spacing w:line="216" w:lineRule="auto"/>
              <w:ind w:right="-388"/>
              <w:jc w:val="both"/>
              <w:rPr>
                <w:rStyle w:val="tlid-translation"/>
                <w:lang w:val="uk-UA"/>
              </w:rPr>
            </w:pPr>
            <w:r w:rsidRPr="008C2887">
              <w:rPr>
                <w:rStyle w:val="tlid-translation"/>
                <w:lang w:val="uk-UA"/>
              </w:rPr>
              <w:t>Тел. 044 257 20 14</w:t>
            </w:r>
          </w:p>
          <w:p w:rsidR="00F844C9" w:rsidRPr="008C2887" w:rsidRDefault="00F844C9" w:rsidP="00F844C9">
            <w:pPr>
              <w:ind w:right="-388"/>
              <w:jc w:val="both"/>
              <w:rPr>
                <w:rStyle w:val="tlid-translation"/>
                <w:lang w:val="uk-UA"/>
              </w:rPr>
            </w:pPr>
            <w:r w:rsidRPr="008C2887">
              <w:rPr>
                <w:rStyle w:val="tlid-translation"/>
                <w:lang w:val="uk-UA"/>
              </w:rPr>
              <w:t xml:space="preserve">Київське відділення </w:t>
            </w:r>
          </w:p>
          <w:p w:rsidR="00F844C9" w:rsidRPr="008C2887" w:rsidRDefault="00F844C9" w:rsidP="00F844C9">
            <w:pPr>
              <w:ind w:right="-388"/>
              <w:jc w:val="both"/>
              <w:rPr>
                <w:rStyle w:val="tlid-translation"/>
                <w:lang w:val="uk-UA"/>
              </w:rPr>
            </w:pPr>
            <w:proofErr w:type="spellStart"/>
            <w:r w:rsidRPr="008C2887">
              <w:rPr>
                <w:rStyle w:val="tlid-translation"/>
                <w:lang w:val="uk-UA"/>
              </w:rPr>
              <w:t>ПрАТ</w:t>
            </w:r>
            <w:proofErr w:type="spellEnd"/>
            <w:r w:rsidRPr="008C2887">
              <w:rPr>
                <w:rStyle w:val="tlid-translation"/>
                <w:lang w:val="uk-UA"/>
              </w:rPr>
              <w:t xml:space="preserve"> «БАНК ФАМІЛЬНИЙ»</w:t>
            </w:r>
          </w:p>
          <w:p w:rsidR="00DA38CF" w:rsidRPr="008C2887" w:rsidRDefault="00F844C9" w:rsidP="00F861C5">
            <w:pPr>
              <w:ind w:right="-388"/>
              <w:jc w:val="both"/>
              <w:rPr>
                <w:rStyle w:val="tlid-translation"/>
                <w:lang w:val="uk-UA"/>
              </w:rPr>
            </w:pPr>
            <w:smartTag w:uri="urn:schemas-microsoft-com:office:smarttags" w:element="metricconverter">
              <w:smartTagPr>
                <w:attr w:name="ProductID" w:val="03039, м"/>
              </w:smartTagPr>
              <w:r w:rsidRPr="008C2887">
                <w:rPr>
                  <w:rStyle w:val="tlid-translation"/>
                  <w:lang w:val="uk-UA"/>
                </w:rPr>
                <w:t>03039, м</w:t>
              </w:r>
            </w:smartTag>
            <w:r w:rsidRPr="008C2887">
              <w:rPr>
                <w:rStyle w:val="tlid-translation"/>
                <w:lang w:val="uk-UA"/>
              </w:rPr>
              <w:t xml:space="preserve">. Київ, </w:t>
            </w:r>
            <w:proofErr w:type="spellStart"/>
            <w:r w:rsidRPr="008C2887">
              <w:rPr>
                <w:rStyle w:val="tlid-translation"/>
                <w:lang w:val="uk-UA"/>
              </w:rPr>
              <w:t>пр-т</w:t>
            </w:r>
            <w:proofErr w:type="spellEnd"/>
            <w:r w:rsidRPr="008C2887">
              <w:rPr>
                <w:rStyle w:val="tlid-translation"/>
                <w:lang w:val="uk-UA"/>
              </w:rPr>
              <w:t xml:space="preserve"> Голосіївський, 26А </w:t>
            </w:r>
          </w:p>
        </w:tc>
        <w:tc>
          <w:tcPr>
            <w:tcW w:w="4766" w:type="dxa"/>
          </w:tcPr>
          <w:p w:rsidR="00DA38CF" w:rsidRPr="008C2887" w:rsidRDefault="00DA38CF" w:rsidP="00DA38CF">
            <w:pPr>
              <w:rPr>
                <w:rStyle w:val="tlid-translation"/>
                <w:lang w:val="uk-UA"/>
              </w:rPr>
            </w:pPr>
            <w:r w:rsidRPr="008C2887">
              <w:rPr>
                <w:lang w:val="uk-UA"/>
              </w:rPr>
              <w:br/>
            </w:r>
            <w:r w:rsidRPr="008C2887">
              <w:rPr>
                <w:rStyle w:val="tlid-translation"/>
                <w:lang w:val="uk-UA"/>
              </w:rPr>
              <w:t>Вкладник:</w:t>
            </w:r>
          </w:p>
          <w:p w:rsidR="00DA38CF" w:rsidRPr="008C2887" w:rsidRDefault="00DA38CF" w:rsidP="006458D8">
            <w:pPr>
              <w:rPr>
                <w:lang w:val="uk-UA"/>
              </w:rPr>
            </w:pPr>
            <w:r w:rsidRPr="008C2887">
              <w:rPr>
                <w:rStyle w:val="tlid-translation"/>
                <w:lang w:val="uk-UA"/>
              </w:rPr>
              <w:t>___________________________________</w:t>
            </w:r>
            <w:r w:rsidRPr="008C2887">
              <w:rPr>
                <w:lang w:val="uk-UA"/>
              </w:rPr>
              <w:br/>
            </w:r>
            <w:r w:rsidRPr="008C2887">
              <w:rPr>
                <w:rStyle w:val="tlid-translation"/>
                <w:lang w:val="uk-UA"/>
              </w:rPr>
              <w:t>Адреса: ___________________________</w:t>
            </w:r>
            <w:r w:rsidRPr="008C2887">
              <w:rPr>
                <w:lang w:val="uk-UA"/>
              </w:rPr>
              <w:br/>
            </w:r>
            <w:r w:rsidRPr="008C2887">
              <w:rPr>
                <w:rStyle w:val="tlid-translation"/>
                <w:lang w:val="uk-UA"/>
              </w:rPr>
              <w:t>Паспорт: _________________________ __________________________________</w:t>
            </w:r>
            <w:r w:rsidRPr="008C2887">
              <w:rPr>
                <w:lang w:val="uk-UA"/>
              </w:rPr>
              <w:br/>
            </w:r>
            <w:r w:rsidRPr="008C2887">
              <w:rPr>
                <w:rStyle w:val="tlid-translation"/>
                <w:lang w:val="uk-UA"/>
              </w:rPr>
              <w:t>__________________________________</w:t>
            </w:r>
            <w:r w:rsidRPr="008C2887">
              <w:rPr>
                <w:lang w:val="uk-UA"/>
              </w:rPr>
              <w:br/>
            </w:r>
            <w:r w:rsidRPr="008C2887">
              <w:rPr>
                <w:rStyle w:val="tlid-translation"/>
                <w:lang w:val="uk-UA"/>
              </w:rPr>
              <w:t>Ідентифікаційний номер ________________</w:t>
            </w:r>
            <w:r w:rsidRPr="008C2887">
              <w:rPr>
                <w:lang w:val="uk-UA"/>
              </w:rPr>
              <w:br/>
            </w:r>
            <w:r w:rsidRPr="008C2887">
              <w:rPr>
                <w:rStyle w:val="tlid-translation"/>
                <w:lang w:val="uk-UA"/>
              </w:rPr>
              <w:t>______________________</w:t>
            </w:r>
          </w:p>
        </w:tc>
      </w:tr>
    </w:tbl>
    <w:p w:rsidR="00E46DF0" w:rsidRDefault="00E46DF0" w:rsidP="007D3321">
      <w:pPr>
        <w:jc w:val="right"/>
        <w:rPr>
          <w:lang w:val="uk-UA"/>
        </w:rPr>
      </w:pPr>
    </w:p>
    <w:p w:rsidR="00E46DF0" w:rsidRDefault="00E46DF0" w:rsidP="007D3321">
      <w:pPr>
        <w:jc w:val="right"/>
        <w:rPr>
          <w:lang w:val="uk-UA"/>
        </w:rPr>
      </w:pPr>
    </w:p>
    <w:p w:rsidR="00E46DF0" w:rsidRDefault="00E46DF0" w:rsidP="007D3321">
      <w:pPr>
        <w:jc w:val="right"/>
        <w:rPr>
          <w:lang w:val="uk-UA"/>
        </w:rPr>
      </w:pPr>
    </w:p>
    <w:p w:rsidR="00E46DF0" w:rsidRDefault="00E46DF0" w:rsidP="007D3321">
      <w:pPr>
        <w:jc w:val="right"/>
        <w:rPr>
          <w:lang w:val="uk-UA"/>
        </w:rPr>
      </w:pPr>
    </w:p>
    <w:p w:rsidR="00E46DF0" w:rsidRDefault="00E46DF0" w:rsidP="007D3321">
      <w:pPr>
        <w:jc w:val="right"/>
        <w:rPr>
          <w:lang w:val="uk-UA"/>
        </w:rPr>
      </w:pPr>
    </w:p>
    <w:p w:rsidR="00E46DF0" w:rsidRDefault="00E46DF0" w:rsidP="007D3321">
      <w:pPr>
        <w:jc w:val="right"/>
        <w:rPr>
          <w:lang w:val="uk-UA"/>
        </w:rPr>
      </w:pPr>
    </w:p>
    <w:p w:rsidR="00E46DF0" w:rsidRDefault="00E46DF0" w:rsidP="007D3321">
      <w:pPr>
        <w:jc w:val="right"/>
        <w:rPr>
          <w:lang w:val="uk-UA"/>
        </w:rPr>
      </w:pPr>
    </w:p>
    <w:p w:rsidR="00E46DF0" w:rsidRDefault="00E46DF0" w:rsidP="007D3321">
      <w:pPr>
        <w:jc w:val="right"/>
        <w:rPr>
          <w:lang w:val="uk-UA"/>
        </w:rPr>
      </w:pPr>
    </w:p>
    <w:p w:rsidR="00E46DF0" w:rsidRDefault="00E46DF0" w:rsidP="007D3321">
      <w:pPr>
        <w:jc w:val="right"/>
        <w:rPr>
          <w:lang w:val="uk-UA"/>
        </w:rPr>
      </w:pPr>
    </w:p>
    <w:p w:rsidR="00E46DF0" w:rsidRDefault="00E46DF0" w:rsidP="007D3321">
      <w:pPr>
        <w:jc w:val="right"/>
        <w:rPr>
          <w:lang w:val="uk-UA"/>
        </w:rPr>
      </w:pPr>
    </w:p>
    <w:p w:rsidR="00E46DF0" w:rsidRDefault="00E46DF0" w:rsidP="007D3321">
      <w:pPr>
        <w:jc w:val="right"/>
        <w:rPr>
          <w:lang w:val="uk-UA"/>
        </w:rPr>
      </w:pPr>
    </w:p>
    <w:p w:rsidR="00E46DF0" w:rsidRDefault="00E46DF0" w:rsidP="007D3321">
      <w:pPr>
        <w:jc w:val="right"/>
        <w:rPr>
          <w:lang w:val="uk-UA"/>
        </w:rPr>
      </w:pPr>
    </w:p>
    <w:p w:rsidR="00E46DF0" w:rsidRDefault="00E46DF0" w:rsidP="007D3321">
      <w:pPr>
        <w:jc w:val="right"/>
        <w:rPr>
          <w:lang w:val="uk-UA"/>
        </w:rPr>
      </w:pPr>
    </w:p>
    <w:p w:rsidR="00E46DF0" w:rsidRDefault="00E46DF0" w:rsidP="007D3321">
      <w:pPr>
        <w:jc w:val="right"/>
        <w:rPr>
          <w:lang w:val="uk-UA"/>
        </w:rPr>
      </w:pPr>
    </w:p>
    <w:p w:rsidR="00E46DF0" w:rsidRDefault="00E46DF0" w:rsidP="007D3321">
      <w:pPr>
        <w:jc w:val="right"/>
        <w:rPr>
          <w:lang w:val="uk-UA"/>
        </w:rPr>
      </w:pPr>
    </w:p>
    <w:p w:rsidR="00E46DF0" w:rsidRDefault="00E46DF0" w:rsidP="007D3321">
      <w:pPr>
        <w:jc w:val="right"/>
        <w:rPr>
          <w:lang w:val="uk-UA"/>
        </w:rPr>
      </w:pPr>
    </w:p>
    <w:p w:rsidR="00E46DF0" w:rsidRDefault="00E46DF0" w:rsidP="007D3321">
      <w:pPr>
        <w:jc w:val="right"/>
        <w:rPr>
          <w:lang w:val="uk-UA"/>
        </w:rPr>
      </w:pPr>
    </w:p>
    <w:p w:rsidR="00E46DF0" w:rsidRDefault="00E46DF0" w:rsidP="007D3321">
      <w:pPr>
        <w:jc w:val="right"/>
        <w:rPr>
          <w:lang w:val="uk-UA"/>
        </w:rPr>
      </w:pPr>
    </w:p>
    <w:p w:rsidR="00E46DF0" w:rsidRDefault="00E46DF0" w:rsidP="007D3321">
      <w:pPr>
        <w:jc w:val="right"/>
        <w:rPr>
          <w:lang w:val="uk-UA"/>
        </w:rPr>
      </w:pPr>
    </w:p>
    <w:p w:rsidR="00E46DF0" w:rsidRDefault="00E46DF0" w:rsidP="007D3321">
      <w:pPr>
        <w:jc w:val="right"/>
        <w:rPr>
          <w:lang w:val="uk-UA"/>
        </w:rPr>
      </w:pPr>
    </w:p>
    <w:p w:rsidR="00E46DF0" w:rsidRDefault="00E46DF0" w:rsidP="007D3321">
      <w:pPr>
        <w:jc w:val="right"/>
        <w:rPr>
          <w:lang w:val="uk-UA"/>
        </w:rPr>
      </w:pPr>
    </w:p>
    <w:p w:rsidR="00E46DF0" w:rsidRDefault="00E46DF0" w:rsidP="007D3321">
      <w:pPr>
        <w:jc w:val="right"/>
        <w:rPr>
          <w:lang w:val="uk-UA"/>
        </w:rPr>
      </w:pPr>
    </w:p>
    <w:p w:rsidR="00E46DF0" w:rsidRDefault="00E46DF0" w:rsidP="007D3321">
      <w:pPr>
        <w:jc w:val="right"/>
        <w:rPr>
          <w:lang w:val="uk-UA"/>
        </w:rPr>
      </w:pPr>
    </w:p>
    <w:p w:rsidR="00E46DF0" w:rsidRDefault="00E46DF0" w:rsidP="007D3321">
      <w:pPr>
        <w:jc w:val="right"/>
        <w:rPr>
          <w:lang w:val="uk-UA"/>
        </w:rPr>
      </w:pPr>
    </w:p>
    <w:p w:rsidR="00E46DF0" w:rsidRDefault="00E46DF0" w:rsidP="007D3321">
      <w:pPr>
        <w:jc w:val="right"/>
        <w:rPr>
          <w:lang w:val="uk-UA"/>
        </w:rPr>
      </w:pPr>
    </w:p>
    <w:p w:rsidR="00904762" w:rsidRDefault="00904762" w:rsidP="007D3321">
      <w:pPr>
        <w:jc w:val="right"/>
        <w:rPr>
          <w:lang w:val="uk-UA"/>
        </w:rPr>
      </w:pPr>
    </w:p>
    <w:p w:rsidR="00904762" w:rsidRDefault="00904762" w:rsidP="007D3321">
      <w:pPr>
        <w:jc w:val="right"/>
        <w:rPr>
          <w:lang w:val="uk-UA"/>
        </w:rPr>
      </w:pPr>
    </w:p>
    <w:p w:rsidR="00E46DF0" w:rsidRDefault="00E46DF0" w:rsidP="007D3321">
      <w:pPr>
        <w:jc w:val="right"/>
        <w:rPr>
          <w:lang w:val="uk-UA"/>
        </w:rPr>
      </w:pPr>
    </w:p>
    <w:p w:rsidR="00E46DF0" w:rsidRDefault="00E46DF0" w:rsidP="007D3321">
      <w:pPr>
        <w:jc w:val="right"/>
        <w:rPr>
          <w:lang w:val="uk-UA"/>
        </w:rPr>
      </w:pPr>
    </w:p>
    <w:p w:rsidR="00E46DF0" w:rsidRDefault="00E46DF0" w:rsidP="007D3321">
      <w:pPr>
        <w:jc w:val="right"/>
        <w:rPr>
          <w:lang w:val="uk-UA"/>
        </w:rPr>
      </w:pPr>
    </w:p>
    <w:p w:rsidR="00E46DF0" w:rsidRDefault="00E46DF0" w:rsidP="007D3321">
      <w:pPr>
        <w:jc w:val="right"/>
        <w:rPr>
          <w:lang w:val="uk-UA"/>
        </w:rPr>
      </w:pPr>
    </w:p>
    <w:p w:rsidR="00E46DF0" w:rsidRDefault="00E46DF0" w:rsidP="007D3321">
      <w:pPr>
        <w:jc w:val="right"/>
        <w:rPr>
          <w:lang w:val="uk-UA"/>
        </w:rPr>
      </w:pPr>
    </w:p>
    <w:p w:rsidR="00E46DF0" w:rsidRDefault="00E46DF0" w:rsidP="007D3321">
      <w:pPr>
        <w:jc w:val="right"/>
        <w:rPr>
          <w:lang w:val="uk-UA"/>
        </w:rPr>
      </w:pPr>
    </w:p>
    <w:p w:rsidR="007D3321" w:rsidRPr="008C2887" w:rsidRDefault="007D3321" w:rsidP="007D3321">
      <w:pPr>
        <w:jc w:val="right"/>
        <w:rPr>
          <w:lang w:val="uk-UA"/>
        </w:rPr>
      </w:pPr>
      <w:r w:rsidRPr="008C2887">
        <w:rPr>
          <w:lang w:val="uk-UA"/>
        </w:rPr>
        <w:lastRenderedPageBreak/>
        <w:t>Додаток №1</w:t>
      </w:r>
    </w:p>
    <w:p w:rsidR="007D3321" w:rsidRPr="008C2887" w:rsidRDefault="007D3321" w:rsidP="007D3321">
      <w:pPr>
        <w:jc w:val="right"/>
        <w:rPr>
          <w:lang w:val="uk-UA"/>
        </w:rPr>
      </w:pPr>
      <w:r w:rsidRPr="008C2887">
        <w:rPr>
          <w:lang w:val="uk-UA"/>
        </w:rPr>
        <w:t xml:space="preserve">до </w:t>
      </w:r>
      <w:r w:rsidR="00F861C5">
        <w:rPr>
          <w:lang w:val="uk-UA"/>
        </w:rPr>
        <w:t>Д</w:t>
      </w:r>
      <w:r w:rsidRPr="008C2887">
        <w:rPr>
          <w:lang w:val="uk-UA"/>
        </w:rPr>
        <w:t>оговору банківського вкладу № __.</w:t>
      </w:r>
    </w:p>
    <w:p w:rsidR="007D3321" w:rsidRPr="008C2887" w:rsidRDefault="007D3321" w:rsidP="007D3321">
      <w:pPr>
        <w:jc w:val="right"/>
        <w:rPr>
          <w:sz w:val="20"/>
          <w:lang w:val="uk-UA"/>
        </w:rPr>
      </w:pPr>
    </w:p>
    <w:p w:rsidR="007D3321" w:rsidRPr="008C2887" w:rsidRDefault="007D3321" w:rsidP="007D3321">
      <w:pPr>
        <w:jc w:val="center"/>
        <w:rPr>
          <w:lang w:val="uk-UA"/>
        </w:rPr>
      </w:pPr>
      <w:r w:rsidRPr="008C2887">
        <w:rPr>
          <w:lang w:val="uk-UA"/>
        </w:rPr>
        <w:t>ДЕПОЗИТНА ПРОГРАМА «_______________________»</w:t>
      </w:r>
    </w:p>
    <w:p w:rsidR="007D3321" w:rsidRPr="008C2887" w:rsidRDefault="007D3321" w:rsidP="007D3321">
      <w:pPr>
        <w:jc w:val="center"/>
        <w:rPr>
          <w:sz w:val="20"/>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7"/>
        <w:gridCol w:w="5721"/>
        <w:gridCol w:w="3420"/>
      </w:tblGrid>
      <w:tr w:rsidR="007D3321" w:rsidRPr="008C2887" w:rsidTr="008C2887">
        <w:tc>
          <w:tcPr>
            <w:tcW w:w="507" w:type="dxa"/>
          </w:tcPr>
          <w:p w:rsidR="007D3321" w:rsidRPr="008C2887" w:rsidRDefault="007D3321" w:rsidP="008C2887">
            <w:pPr>
              <w:jc w:val="both"/>
              <w:rPr>
                <w:lang w:val="uk-UA"/>
              </w:rPr>
            </w:pPr>
            <w:r w:rsidRPr="008C2887">
              <w:rPr>
                <w:lang w:val="uk-UA"/>
              </w:rPr>
              <w:t>№</w:t>
            </w:r>
          </w:p>
        </w:tc>
        <w:tc>
          <w:tcPr>
            <w:tcW w:w="5721" w:type="dxa"/>
          </w:tcPr>
          <w:p w:rsidR="007D3321" w:rsidRPr="008C2887" w:rsidRDefault="007D3321" w:rsidP="00265F07">
            <w:pPr>
              <w:jc w:val="center"/>
              <w:rPr>
                <w:lang w:val="uk-UA"/>
              </w:rPr>
            </w:pPr>
            <w:r w:rsidRPr="008C2887">
              <w:rPr>
                <w:lang w:val="uk-UA"/>
              </w:rPr>
              <w:t>Параметр</w:t>
            </w:r>
            <w:r w:rsidR="00265F07" w:rsidRPr="008C2887">
              <w:rPr>
                <w:lang w:val="uk-UA"/>
              </w:rPr>
              <w:t>и Програми</w:t>
            </w:r>
          </w:p>
        </w:tc>
        <w:tc>
          <w:tcPr>
            <w:tcW w:w="3420" w:type="dxa"/>
          </w:tcPr>
          <w:p w:rsidR="007D3321" w:rsidRPr="008C2887" w:rsidRDefault="007D3321" w:rsidP="008C2887">
            <w:pPr>
              <w:jc w:val="both"/>
              <w:rPr>
                <w:lang w:val="uk-UA"/>
              </w:rPr>
            </w:pPr>
          </w:p>
        </w:tc>
      </w:tr>
      <w:tr w:rsidR="007D3321" w:rsidRPr="008C2887" w:rsidTr="008C2887">
        <w:tc>
          <w:tcPr>
            <w:tcW w:w="507" w:type="dxa"/>
          </w:tcPr>
          <w:p w:rsidR="007D3321" w:rsidRPr="008C2887" w:rsidRDefault="007D3321" w:rsidP="007D3321">
            <w:pPr>
              <w:numPr>
                <w:ilvl w:val="0"/>
                <w:numId w:val="1"/>
              </w:numPr>
              <w:ind w:left="414" w:hanging="357"/>
              <w:jc w:val="both"/>
              <w:rPr>
                <w:lang w:val="uk-UA"/>
              </w:rPr>
            </w:pPr>
          </w:p>
        </w:tc>
        <w:tc>
          <w:tcPr>
            <w:tcW w:w="5721" w:type="dxa"/>
          </w:tcPr>
          <w:p w:rsidR="007D3321" w:rsidRPr="008C2887" w:rsidRDefault="007D3321" w:rsidP="00265F07">
            <w:pPr>
              <w:jc w:val="both"/>
              <w:rPr>
                <w:lang w:val="uk-UA"/>
              </w:rPr>
            </w:pPr>
            <w:r w:rsidRPr="008C2887">
              <w:rPr>
                <w:lang w:val="uk-UA"/>
              </w:rPr>
              <w:t>Валюта вклад</w:t>
            </w:r>
            <w:r w:rsidR="00265F07" w:rsidRPr="008C2887">
              <w:rPr>
                <w:lang w:val="uk-UA"/>
              </w:rPr>
              <w:t>у</w:t>
            </w:r>
          </w:p>
        </w:tc>
        <w:tc>
          <w:tcPr>
            <w:tcW w:w="3420" w:type="dxa"/>
          </w:tcPr>
          <w:p w:rsidR="007D3321" w:rsidRPr="008C2887" w:rsidRDefault="007D3321" w:rsidP="008C2887">
            <w:pPr>
              <w:jc w:val="both"/>
              <w:rPr>
                <w:lang w:val="uk-UA"/>
              </w:rPr>
            </w:pPr>
          </w:p>
        </w:tc>
      </w:tr>
      <w:tr w:rsidR="007D3321" w:rsidRPr="008C2887" w:rsidTr="008C2887">
        <w:tc>
          <w:tcPr>
            <w:tcW w:w="507" w:type="dxa"/>
          </w:tcPr>
          <w:p w:rsidR="007D3321" w:rsidRPr="008C2887" w:rsidRDefault="007D3321" w:rsidP="007D3321">
            <w:pPr>
              <w:numPr>
                <w:ilvl w:val="0"/>
                <w:numId w:val="1"/>
              </w:numPr>
              <w:ind w:left="414" w:hanging="357"/>
              <w:jc w:val="both"/>
              <w:rPr>
                <w:lang w:val="uk-UA"/>
              </w:rPr>
            </w:pPr>
          </w:p>
        </w:tc>
        <w:tc>
          <w:tcPr>
            <w:tcW w:w="5721" w:type="dxa"/>
          </w:tcPr>
          <w:p w:rsidR="007D3321" w:rsidRPr="008C2887" w:rsidRDefault="007D3321" w:rsidP="00265F07">
            <w:pPr>
              <w:jc w:val="both"/>
              <w:rPr>
                <w:lang w:val="uk-UA"/>
              </w:rPr>
            </w:pPr>
            <w:r w:rsidRPr="008C2887">
              <w:rPr>
                <w:lang w:val="uk-UA"/>
              </w:rPr>
              <w:t>М</w:t>
            </w:r>
            <w:r w:rsidR="00265F07" w:rsidRPr="008C2887">
              <w:rPr>
                <w:lang w:val="uk-UA"/>
              </w:rPr>
              <w:t>інімальна</w:t>
            </w:r>
            <w:r w:rsidRPr="008C2887">
              <w:rPr>
                <w:lang w:val="uk-UA"/>
              </w:rPr>
              <w:t xml:space="preserve"> сума вклад</w:t>
            </w:r>
            <w:r w:rsidR="00265F07" w:rsidRPr="008C2887">
              <w:rPr>
                <w:lang w:val="uk-UA"/>
              </w:rPr>
              <w:t>у</w:t>
            </w:r>
          </w:p>
        </w:tc>
        <w:tc>
          <w:tcPr>
            <w:tcW w:w="3420" w:type="dxa"/>
          </w:tcPr>
          <w:p w:rsidR="007D3321" w:rsidRPr="008C2887" w:rsidRDefault="007D3321" w:rsidP="008C2887">
            <w:pPr>
              <w:jc w:val="both"/>
              <w:rPr>
                <w:lang w:val="uk-UA"/>
              </w:rPr>
            </w:pPr>
          </w:p>
        </w:tc>
      </w:tr>
      <w:tr w:rsidR="007D3321" w:rsidRPr="008C2887" w:rsidTr="008C2887">
        <w:tc>
          <w:tcPr>
            <w:tcW w:w="507" w:type="dxa"/>
          </w:tcPr>
          <w:p w:rsidR="007D3321" w:rsidRPr="008C2887" w:rsidRDefault="007D3321" w:rsidP="007D3321">
            <w:pPr>
              <w:numPr>
                <w:ilvl w:val="0"/>
                <w:numId w:val="1"/>
              </w:numPr>
              <w:ind w:left="414" w:hanging="357"/>
              <w:jc w:val="both"/>
              <w:rPr>
                <w:lang w:val="uk-UA"/>
              </w:rPr>
            </w:pPr>
          </w:p>
        </w:tc>
        <w:tc>
          <w:tcPr>
            <w:tcW w:w="5721" w:type="dxa"/>
          </w:tcPr>
          <w:p w:rsidR="007D3321" w:rsidRPr="008C2887" w:rsidRDefault="007D3321" w:rsidP="00265F07">
            <w:pPr>
              <w:jc w:val="both"/>
              <w:rPr>
                <w:lang w:val="uk-UA"/>
              </w:rPr>
            </w:pPr>
            <w:r w:rsidRPr="008C2887">
              <w:rPr>
                <w:lang w:val="uk-UA"/>
              </w:rPr>
              <w:t>С</w:t>
            </w:r>
            <w:r w:rsidR="00265F07" w:rsidRPr="008C2887">
              <w:rPr>
                <w:lang w:val="uk-UA"/>
              </w:rPr>
              <w:t>т</w:t>
            </w:r>
            <w:r w:rsidRPr="008C2887">
              <w:rPr>
                <w:lang w:val="uk-UA"/>
              </w:rPr>
              <w:t>рок вклад</w:t>
            </w:r>
            <w:r w:rsidR="00265F07" w:rsidRPr="008C2887">
              <w:rPr>
                <w:lang w:val="uk-UA"/>
              </w:rPr>
              <w:t>у</w:t>
            </w:r>
          </w:p>
        </w:tc>
        <w:tc>
          <w:tcPr>
            <w:tcW w:w="3420" w:type="dxa"/>
          </w:tcPr>
          <w:p w:rsidR="007D3321" w:rsidRPr="008C2887" w:rsidRDefault="007D3321" w:rsidP="008C2887">
            <w:pPr>
              <w:jc w:val="both"/>
              <w:rPr>
                <w:lang w:val="uk-UA"/>
              </w:rPr>
            </w:pPr>
          </w:p>
        </w:tc>
      </w:tr>
      <w:tr w:rsidR="007D3321" w:rsidRPr="008C2887" w:rsidTr="008C2887">
        <w:tc>
          <w:tcPr>
            <w:tcW w:w="507" w:type="dxa"/>
          </w:tcPr>
          <w:p w:rsidR="007D3321" w:rsidRPr="008C2887" w:rsidRDefault="007D3321" w:rsidP="007D3321">
            <w:pPr>
              <w:numPr>
                <w:ilvl w:val="0"/>
                <w:numId w:val="1"/>
              </w:numPr>
              <w:ind w:left="414" w:hanging="357"/>
              <w:jc w:val="both"/>
              <w:rPr>
                <w:lang w:val="uk-UA"/>
              </w:rPr>
            </w:pPr>
          </w:p>
        </w:tc>
        <w:tc>
          <w:tcPr>
            <w:tcW w:w="5721" w:type="dxa"/>
          </w:tcPr>
          <w:p w:rsidR="007D3321" w:rsidRPr="008C2887" w:rsidRDefault="007D3321" w:rsidP="00265F07">
            <w:pPr>
              <w:jc w:val="both"/>
              <w:rPr>
                <w:lang w:val="uk-UA"/>
              </w:rPr>
            </w:pPr>
            <w:proofErr w:type="spellStart"/>
            <w:r w:rsidRPr="008C2887">
              <w:rPr>
                <w:lang w:val="uk-UA"/>
              </w:rPr>
              <w:t>Процентная</w:t>
            </w:r>
            <w:proofErr w:type="spellEnd"/>
            <w:r w:rsidRPr="008C2887">
              <w:rPr>
                <w:lang w:val="uk-UA"/>
              </w:rPr>
              <w:t xml:space="preserve"> ставка, </w:t>
            </w:r>
            <w:r w:rsidR="00265F07" w:rsidRPr="008C2887">
              <w:rPr>
                <w:lang w:val="uk-UA"/>
              </w:rPr>
              <w:t>річних</w:t>
            </w:r>
          </w:p>
        </w:tc>
        <w:tc>
          <w:tcPr>
            <w:tcW w:w="3420" w:type="dxa"/>
          </w:tcPr>
          <w:p w:rsidR="007D3321" w:rsidRPr="008C2887" w:rsidRDefault="007D3321" w:rsidP="008C2887">
            <w:pPr>
              <w:jc w:val="both"/>
              <w:rPr>
                <w:lang w:val="uk-UA"/>
              </w:rPr>
            </w:pPr>
          </w:p>
        </w:tc>
      </w:tr>
      <w:tr w:rsidR="007D3321" w:rsidRPr="008C2887" w:rsidTr="008C2887">
        <w:tc>
          <w:tcPr>
            <w:tcW w:w="507" w:type="dxa"/>
          </w:tcPr>
          <w:p w:rsidR="007D3321" w:rsidRPr="008C2887" w:rsidRDefault="007D3321" w:rsidP="007D3321">
            <w:pPr>
              <w:numPr>
                <w:ilvl w:val="0"/>
                <w:numId w:val="1"/>
              </w:numPr>
              <w:ind w:left="414" w:hanging="357"/>
              <w:jc w:val="both"/>
              <w:rPr>
                <w:lang w:val="uk-UA"/>
              </w:rPr>
            </w:pPr>
          </w:p>
        </w:tc>
        <w:tc>
          <w:tcPr>
            <w:tcW w:w="5721" w:type="dxa"/>
          </w:tcPr>
          <w:p w:rsidR="007D3321" w:rsidRPr="008C2887" w:rsidRDefault="00265F07" w:rsidP="00265F07">
            <w:pPr>
              <w:jc w:val="both"/>
              <w:rPr>
                <w:lang w:val="uk-UA"/>
              </w:rPr>
            </w:pPr>
            <w:r w:rsidRPr="008C2887">
              <w:rPr>
                <w:lang w:val="uk-UA"/>
              </w:rPr>
              <w:t>Можливість поповнення вкладу</w:t>
            </w:r>
          </w:p>
        </w:tc>
        <w:tc>
          <w:tcPr>
            <w:tcW w:w="3420" w:type="dxa"/>
          </w:tcPr>
          <w:p w:rsidR="007D3321" w:rsidRPr="008C2887" w:rsidRDefault="007D3321" w:rsidP="008C2887">
            <w:pPr>
              <w:jc w:val="both"/>
              <w:rPr>
                <w:lang w:val="uk-UA"/>
              </w:rPr>
            </w:pPr>
          </w:p>
        </w:tc>
      </w:tr>
      <w:tr w:rsidR="007D3321" w:rsidRPr="008C2887" w:rsidTr="008C2887">
        <w:tc>
          <w:tcPr>
            <w:tcW w:w="507" w:type="dxa"/>
          </w:tcPr>
          <w:p w:rsidR="007D3321" w:rsidRPr="008C2887" w:rsidRDefault="007D3321" w:rsidP="007D3321">
            <w:pPr>
              <w:numPr>
                <w:ilvl w:val="0"/>
                <w:numId w:val="1"/>
              </w:numPr>
              <w:ind w:left="414" w:hanging="357"/>
              <w:jc w:val="both"/>
              <w:rPr>
                <w:lang w:val="uk-UA"/>
              </w:rPr>
            </w:pPr>
          </w:p>
        </w:tc>
        <w:tc>
          <w:tcPr>
            <w:tcW w:w="5721" w:type="dxa"/>
          </w:tcPr>
          <w:p w:rsidR="007D3321" w:rsidRPr="008C2887" w:rsidRDefault="00265F07" w:rsidP="00265F07">
            <w:pPr>
              <w:jc w:val="both"/>
              <w:rPr>
                <w:lang w:val="uk-UA"/>
              </w:rPr>
            </w:pPr>
            <w:r w:rsidRPr="008C2887">
              <w:rPr>
                <w:lang w:val="uk-UA"/>
              </w:rPr>
              <w:t>Мінімальна сума поповнення</w:t>
            </w:r>
          </w:p>
        </w:tc>
        <w:tc>
          <w:tcPr>
            <w:tcW w:w="3420" w:type="dxa"/>
          </w:tcPr>
          <w:p w:rsidR="007D3321" w:rsidRPr="008C2887" w:rsidRDefault="007D3321" w:rsidP="008C2887">
            <w:pPr>
              <w:jc w:val="both"/>
              <w:rPr>
                <w:lang w:val="uk-UA"/>
              </w:rPr>
            </w:pPr>
          </w:p>
        </w:tc>
      </w:tr>
      <w:tr w:rsidR="007D3321" w:rsidRPr="008C2887" w:rsidTr="008C2887">
        <w:tc>
          <w:tcPr>
            <w:tcW w:w="507" w:type="dxa"/>
          </w:tcPr>
          <w:p w:rsidR="007D3321" w:rsidRPr="008C2887" w:rsidRDefault="007D3321" w:rsidP="007D3321">
            <w:pPr>
              <w:numPr>
                <w:ilvl w:val="0"/>
                <w:numId w:val="1"/>
              </w:numPr>
              <w:ind w:left="414" w:hanging="357"/>
              <w:jc w:val="both"/>
              <w:rPr>
                <w:lang w:val="uk-UA"/>
              </w:rPr>
            </w:pPr>
          </w:p>
        </w:tc>
        <w:tc>
          <w:tcPr>
            <w:tcW w:w="5721" w:type="dxa"/>
          </w:tcPr>
          <w:p w:rsidR="007D3321" w:rsidRPr="008C2887" w:rsidRDefault="00265F07" w:rsidP="00265F07">
            <w:pPr>
              <w:jc w:val="both"/>
              <w:rPr>
                <w:lang w:val="uk-UA"/>
              </w:rPr>
            </w:pPr>
            <w:r w:rsidRPr="008C2887">
              <w:rPr>
                <w:lang w:val="uk-UA"/>
              </w:rPr>
              <w:t>Перерахунок процентів при достроковому розірванні Договору банківського вкладу</w:t>
            </w:r>
          </w:p>
        </w:tc>
        <w:tc>
          <w:tcPr>
            <w:tcW w:w="3420" w:type="dxa"/>
          </w:tcPr>
          <w:p w:rsidR="007D3321" w:rsidRPr="008C2887" w:rsidRDefault="007D3321" w:rsidP="008C2887">
            <w:pPr>
              <w:jc w:val="both"/>
              <w:rPr>
                <w:lang w:val="uk-UA"/>
              </w:rPr>
            </w:pPr>
          </w:p>
        </w:tc>
      </w:tr>
      <w:tr w:rsidR="007D3321" w:rsidRPr="008C2887" w:rsidTr="008C2887">
        <w:tc>
          <w:tcPr>
            <w:tcW w:w="507" w:type="dxa"/>
          </w:tcPr>
          <w:p w:rsidR="007D3321" w:rsidRPr="008C2887" w:rsidRDefault="007D3321" w:rsidP="007D3321">
            <w:pPr>
              <w:numPr>
                <w:ilvl w:val="0"/>
                <w:numId w:val="1"/>
              </w:numPr>
              <w:ind w:left="414" w:hanging="357"/>
              <w:jc w:val="both"/>
              <w:rPr>
                <w:lang w:val="uk-UA"/>
              </w:rPr>
            </w:pPr>
          </w:p>
        </w:tc>
        <w:tc>
          <w:tcPr>
            <w:tcW w:w="5721" w:type="dxa"/>
          </w:tcPr>
          <w:p w:rsidR="00265F07" w:rsidRPr="008C2887" w:rsidRDefault="00265F07" w:rsidP="00265F07">
            <w:pPr>
              <w:jc w:val="both"/>
              <w:rPr>
                <w:lang w:val="uk-UA"/>
              </w:rPr>
            </w:pPr>
            <w:r w:rsidRPr="008C2887">
              <w:rPr>
                <w:lang w:val="uk-UA"/>
              </w:rPr>
              <w:t>Перерахунок процентів при достроковому частковому зніманні коштів по Договору банківського вкладу</w:t>
            </w:r>
          </w:p>
        </w:tc>
        <w:tc>
          <w:tcPr>
            <w:tcW w:w="3420" w:type="dxa"/>
          </w:tcPr>
          <w:p w:rsidR="007D3321" w:rsidRPr="008C2887" w:rsidRDefault="007D3321" w:rsidP="008C2887">
            <w:pPr>
              <w:jc w:val="both"/>
              <w:rPr>
                <w:lang w:val="uk-UA"/>
              </w:rPr>
            </w:pPr>
          </w:p>
        </w:tc>
      </w:tr>
      <w:tr w:rsidR="007D3321" w:rsidRPr="008C2887" w:rsidTr="008C2887">
        <w:tc>
          <w:tcPr>
            <w:tcW w:w="507" w:type="dxa"/>
          </w:tcPr>
          <w:p w:rsidR="007D3321" w:rsidRPr="008C2887" w:rsidRDefault="007D3321" w:rsidP="007D3321">
            <w:pPr>
              <w:numPr>
                <w:ilvl w:val="0"/>
                <w:numId w:val="1"/>
              </w:numPr>
              <w:ind w:left="414" w:hanging="357"/>
              <w:jc w:val="both"/>
              <w:rPr>
                <w:lang w:val="uk-UA"/>
              </w:rPr>
            </w:pPr>
          </w:p>
        </w:tc>
        <w:tc>
          <w:tcPr>
            <w:tcW w:w="5721" w:type="dxa"/>
          </w:tcPr>
          <w:p w:rsidR="007D3321" w:rsidRPr="008C2887" w:rsidRDefault="007D3321" w:rsidP="00C04719">
            <w:pPr>
              <w:jc w:val="both"/>
              <w:rPr>
                <w:lang w:val="uk-UA"/>
              </w:rPr>
            </w:pPr>
            <w:r w:rsidRPr="008C2887">
              <w:rPr>
                <w:lang w:val="uk-UA"/>
              </w:rPr>
              <w:t>С</w:t>
            </w:r>
            <w:r w:rsidR="00C04719" w:rsidRPr="008C2887">
              <w:rPr>
                <w:lang w:val="uk-UA"/>
              </w:rPr>
              <w:t>т</w:t>
            </w:r>
            <w:r w:rsidRPr="008C2887">
              <w:rPr>
                <w:lang w:val="uk-UA"/>
              </w:rPr>
              <w:t>рок в</w:t>
            </w:r>
            <w:r w:rsidR="00C04719" w:rsidRPr="008C2887">
              <w:rPr>
                <w:lang w:val="uk-UA"/>
              </w:rPr>
              <w:t>и</w:t>
            </w:r>
            <w:r w:rsidRPr="008C2887">
              <w:rPr>
                <w:lang w:val="uk-UA"/>
              </w:rPr>
              <w:t>плат</w:t>
            </w:r>
            <w:r w:rsidR="00C04719" w:rsidRPr="008C2887">
              <w:rPr>
                <w:lang w:val="uk-UA"/>
              </w:rPr>
              <w:t>и</w:t>
            </w:r>
            <w:r w:rsidRPr="008C2887">
              <w:rPr>
                <w:lang w:val="uk-UA"/>
              </w:rPr>
              <w:t xml:space="preserve"> процент</w:t>
            </w:r>
            <w:r w:rsidR="00C04719" w:rsidRPr="008C2887">
              <w:rPr>
                <w:lang w:val="uk-UA"/>
              </w:rPr>
              <w:t>і</w:t>
            </w:r>
            <w:r w:rsidRPr="008C2887">
              <w:rPr>
                <w:lang w:val="uk-UA"/>
              </w:rPr>
              <w:t>в</w:t>
            </w:r>
          </w:p>
        </w:tc>
        <w:tc>
          <w:tcPr>
            <w:tcW w:w="3420" w:type="dxa"/>
          </w:tcPr>
          <w:p w:rsidR="007D3321" w:rsidRPr="008C2887" w:rsidRDefault="007D3321" w:rsidP="008C2887">
            <w:pPr>
              <w:jc w:val="both"/>
              <w:rPr>
                <w:lang w:val="uk-UA"/>
              </w:rPr>
            </w:pPr>
          </w:p>
        </w:tc>
      </w:tr>
    </w:tbl>
    <w:p w:rsidR="007D3321" w:rsidRPr="008C2887" w:rsidRDefault="007D3321" w:rsidP="007D3321">
      <w:pPr>
        <w:jc w:val="both"/>
        <w:rPr>
          <w:lang w:val="uk-UA"/>
        </w:rPr>
      </w:pPr>
    </w:p>
    <w:p w:rsidR="007D3321" w:rsidRPr="008C2887" w:rsidRDefault="007D3321" w:rsidP="007D3321">
      <w:pPr>
        <w:jc w:val="both"/>
        <w:rPr>
          <w:lang w:val="uk-UA"/>
        </w:rPr>
      </w:pPr>
      <w:r w:rsidRPr="008C2887">
        <w:rPr>
          <w:lang w:val="uk-UA"/>
        </w:rPr>
        <w:t>БАНК</w:t>
      </w:r>
      <w:r w:rsidRPr="008C2887">
        <w:rPr>
          <w:lang w:val="uk-UA"/>
        </w:rPr>
        <w:tab/>
      </w:r>
      <w:r w:rsidRPr="008C2887">
        <w:rPr>
          <w:lang w:val="uk-UA"/>
        </w:rPr>
        <w:tab/>
      </w:r>
      <w:r w:rsidRPr="008C2887">
        <w:rPr>
          <w:lang w:val="uk-UA"/>
        </w:rPr>
        <w:tab/>
      </w:r>
      <w:r w:rsidRPr="008C2887">
        <w:rPr>
          <w:lang w:val="uk-UA"/>
        </w:rPr>
        <w:tab/>
      </w:r>
      <w:r w:rsidRPr="008C2887">
        <w:rPr>
          <w:lang w:val="uk-UA"/>
        </w:rPr>
        <w:tab/>
      </w:r>
      <w:r w:rsidRPr="008C2887">
        <w:rPr>
          <w:lang w:val="uk-UA"/>
        </w:rPr>
        <w:tab/>
      </w:r>
      <w:r w:rsidRPr="008C2887">
        <w:rPr>
          <w:lang w:val="uk-UA"/>
        </w:rPr>
        <w:tab/>
      </w:r>
      <w:r w:rsidRPr="008C2887">
        <w:rPr>
          <w:lang w:val="uk-UA"/>
        </w:rPr>
        <w:tab/>
        <w:t>ВКЛАД</w:t>
      </w:r>
      <w:r w:rsidR="00C04719" w:rsidRPr="008C2887">
        <w:rPr>
          <w:lang w:val="uk-UA"/>
        </w:rPr>
        <w:t>НИ</w:t>
      </w:r>
      <w:r w:rsidRPr="008C2887">
        <w:rPr>
          <w:lang w:val="uk-UA"/>
        </w:rPr>
        <w:t>К</w:t>
      </w:r>
    </w:p>
    <w:p w:rsidR="007D3321" w:rsidRPr="008C2887" w:rsidRDefault="007D3321" w:rsidP="007D3321">
      <w:pPr>
        <w:jc w:val="both"/>
        <w:rPr>
          <w:lang w:val="uk-UA"/>
        </w:rPr>
      </w:pPr>
      <w:r w:rsidRPr="008C2887">
        <w:rPr>
          <w:lang w:val="uk-UA"/>
        </w:rPr>
        <w:t>____________________________</w:t>
      </w:r>
      <w:r w:rsidRPr="008C2887">
        <w:rPr>
          <w:lang w:val="uk-UA"/>
        </w:rPr>
        <w:tab/>
      </w:r>
      <w:r w:rsidRPr="008C2887">
        <w:rPr>
          <w:lang w:val="uk-UA"/>
        </w:rPr>
        <w:tab/>
      </w:r>
      <w:r w:rsidRPr="008C2887">
        <w:rPr>
          <w:lang w:val="uk-UA"/>
        </w:rPr>
        <w:tab/>
      </w:r>
      <w:r w:rsidRPr="008C2887">
        <w:rPr>
          <w:lang w:val="uk-UA"/>
        </w:rPr>
        <w:tab/>
        <w:t>________________________________</w:t>
      </w:r>
    </w:p>
    <w:p w:rsidR="00DA38CF" w:rsidRPr="008C2887" w:rsidRDefault="00DA38CF">
      <w:pPr>
        <w:jc w:val="both"/>
        <w:rPr>
          <w:lang w:val="uk-UA"/>
        </w:rPr>
      </w:pPr>
    </w:p>
    <w:p w:rsidR="00345410" w:rsidRDefault="00345410">
      <w:pPr>
        <w:jc w:val="both"/>
        <w:rPr>
          <w:lang w:val="uk-UA"/>
        </w:rPr>
      </w:pPr>
    </w:p>
    <w:p w:rsidR="00F861C5" w:rsidRDefault="00F861C5">
      <w:pPr>
        <w:jc w:val="both"/>
        <w:rPr>
          <w:lang w:val="uk-UA"/>
        </w:rPr>
      </w:pPr>
    </w:p>
    <w:p w:rsidR="00F861C5" w:rsidRDefault="00F861C5">
      <w:pPr>
        <w:jc w:val="both"/>
        <w:rPr>
          <w:lang w:val="uk-UA"/>
        </w:rPr>
      </w:pPr>
    </w:p>
    <w:p w:rsidR="00F861C5" w:rsidRDefault="00F861C5">
      <w:pPr>
        <w:jc w:val="both"/>
        <w:rPr>
          <w:lang w:val="uk-UA"/>
        </w:rPr>
      </w:pPr>
    </w:p>
    <w:p w:rsidR="00F861C5" w:rsidRDefault="00F861C5">
      <w:pPr>
        <w:jc w:val="both"/>
        <w:rPr>
          <w:lang w:val="uk-UA"/>
        </w:rPr>
      </w:pPr>
    </w:p>
    <w:p w:rsidR="00F861C5" w:rsidRDefault="00F861C5">
      <w:pPr>
        <w:jc w:val="both"/>
        <w:rPr>
          <w:lang w:val="uk-UA"/>
        </w:rPr>
      </w:pPr>
    </w:p>
    <w:p w:rsidR="00F861C5" w:rsidRDefault="00F861C5">
      <w:pPr>
        <w:jc w:val="both"/>
        <w:rPr>
          <w:lang w:val="uk-UA"/>
        </w:rPr>
      </w:pPr>
    </w:p>
    <w:p w:rsidR="00F861C5" w:rsidRDefault="00F861C5">
      <w:pPr>
        <w:jc w:val="both"/>
        <w:rPr>
          <w:lang w:val="uk-UA"/>
        </w:rPr>
      </w:pPr>
    </w:p>
    <w:p w:rsidR="00F861C5" w:rsidRDefault="00F861C5">
      <w:pPr>
        <w:jc w:val="both"/>
        <w:rPr>
          <w:lang w:val="uk-UA"/>
        </w:rPr>
      </w:pPr>
    </w:p>
    <w:p w:rsidR="00F861C5" w:rsidRDefault="00F861C5">
      <w:pPr>
        <w:jc w:val="both"/>
        <w:rPr>
          <w:lang w:val="uk-UA"/>
        </w:rPr>
      </w:pPr>
    </w:p>
    <w:p w:rsidR="00F861C5" w:rsidRDefault="00F861C5">
      <w:pPr>
        <w:jc w:val="both"/>
        <w:rPr>
          <w:lang w:val="uk-UA"/>
        </w:rPr>
      </w:pPr>
    </w:p>
    <w:p w:rsidR="00F861C5" w:rsidRDefault="00F861C5">
      <w:pPr>
        <w:jc w:val="both"/>
        <w:rPr>
          <w:lang w:val="uk-UA"/>
        </w:rPr>
      </w:pPr>
    </w:p>
    <w:p w:rsidR="00F861C5" w:rsidRDefault="00F861C5">
      <w:pPr>
        <w:jc w:val="both"/>
        <w:rPr>
          <w:lang w:val="uk-UA"/>
        </w:rPr>
      </w:pPr>
    </w:p>
    <w:p w:rsidR="00F861C5" w:rsidRDefault="00F861C5">
      <w:pPr>
        <w:jc w:val="both"/>
        <w:rPr>
          <w:lang w:val="uk-UA"/>
        </w:rPr>
      </w:pPr>
    </w:p>
    <w:p w:rsidR="00F861C5" w:rsidRDefault="00F861C5">
      <w:pPr>
        <w:jc w:val="both"/>
        <w:rPr>
          <w:lang w:val="uk-UA"/>
        </w:rPr>
      </w:pPr>
    </w:p>
    <w:p w:rsidR="00F861C5" w:rsidRDefault="00F861C5">
      <w:pPr>
        <w:jc w:val="both"/>
        <w:rPr>
          <w:lang w:val="uk-UA"/>
        </w:rPr>
      </w:pPr>
    </w:p>
    <w:p w:rsidR="00F861C5" w:rsidRDefault="00F861C5">
      <w:pPr>
        <w:jc w:val="both"/>
        <w:rPr>
          <w:lang w:val="uk-UA"/>
        </w:rPr>
      </w:pPr>
    </w:p>
    <w:p w:rsidR="00F861C5" w:rsidRDefault="00F861C5">
      <w:pPr>
        <w:jc w:val="both"/>
        <w:rPr>
          <w:lang w:val="uk-UA"/>
        </w:rPr>
      </w:pPr>
    </w:p>
    <w:p w:rsidR="00F861C5" w:rsidRDefault="00F861C5">
      <w:pPr>
        <w:jc w:val="both"/>
        <w:rPr>
          <w:lang w:val="uk-UA"/>
        </w:rPr>
      </w:pPr>
    </w:p>
    <w:p w:rsidR="00F861C5" w:rsidRDefault="00F861C5">
      <w:pPr>
        <w:jc w:val="both"/>
        <w:rPr>
          <w:lang w:val="uk-UA"/>
        </w:rPr>
      </w:pPr>
    </w:p>
    <w:p w:rsidR="00F861C5" w:rsidRDefault="00F861C5">
      <w:pPr>
        <w:jc w:val="both"/>
        <w:rPr>
          <w:lang w:val="uk-UA"/>
        </w:rPr>
      </w:pPr>
    </w:p>
    <w:p w:rsidR="00F861C5" w:rsidRDefault="00F861C5">
      <w:pPr>
        <w:jc w:val="both"/>
        <w:rPr>
          <w:lang w:val="uk-UA"/>
        </w:rPr>
      </w:pPr>
    </w:p>
    <w:p w:rsidR="00F861C5" w:rsidRDefault="00F861C5">
      <w:pPr>
        <w:jc w:val="both"/>
        <w:rPr>
          <w:lang w:val="uk-UA"/>
        </w:rPr>
      </w:pPr>
    </w:p>
    <w:p w:rsidR="00F861C5" w:rsidRDefault="00F861C5">
      <w:pPr>
        <w:jc w:val="both"/>
        <w:rPr>
          <w:lang w:val="uk-UA"/>
        </w:rPr>
      </w:pPr>
    </w:p>
    <w:p w:rsidR="00F861C5" w:rsidRDefault="00F861C5">
      <w:pPr>
        <w:jc w:val="both"/>
        <w:rPr>
          <w:lang w:val="uk-UA"/>
        </w:rPr>
      </w:pPr>
    </w:p>
    <w:p w:rsidR="00F861C5" w:rsidRDefault="00F861C5">
      <w:pPr>
        <w:jc w:val="both"/>
        <w:rPr>
          <w:lang w:val="uk-UA"/>
        </w:rPr>
      </w:pPr>
    </w:p>
    <w:p w:rsidR="00F861C5" w:rsidRDefault="00F861C5">
      <w:pPr>
        <w:jc w:val="both"/>
        <w:rPr>
          <w:lang w:val="uk-UA"/>
        </w:rPr>
      </w:pPr>
    </w:p>
    <w:p w:rsidR="00E46DF0" w:rsidRDefault="00E46DF0" w:rsidP="00F861C5">
      <w:pPr>
        <w:jc w:val="right"/>
        <w:rPr>
          <w:lang w:val="uk-UA"/>
        </w:rPr>
      </w:pPr>
    </w:p>
    <w:p w:rsidR="00F861C5" w:rsidRPr="008C2887" w:rsidRDefault="00F861C5" w:rsidP="00F861C5">
      <w:pPr>
        <w:jc w:val="right"/>
        <w:rPr>
          <w:lang w:val="uk-UA"/>
        </w:rPr>
      </w:pPr>
      <w:r w:rsidRPr="008C2887">
        <w:rPr>
          <w:lang w:val="uk-UA"/>
        </w:rPr>
        <w:lastRenderedPageBreak/>
        <w:t>Додаток №</w:t>
      </w:r>
      <w:r>
        <w:rPr>
          <w:lang w:val="uk-UA"/>
        </w:rPr>
        <w:t>2</w:t>
      </w:r>
    </w:p>
    <w:p w:rsidR="00F861C5" w:rsidRPr="008C2887" w:rsidRDefault="00F861C5" w:rsidP="00F861C5">
      <w:pPr>
        <w:jc w:val="right"/>
        <w:rPr>
          <w:lang w:val="uk-UA"/>
        </w:rPr>
      </w:pPr>
      <w:r w:rsidRPr="008C2887">
        <w:rPr>
          <w:lang w:val="uk-UA"/>
        </w:rPr>
        <w:t xml:space="preserve">до </w:t>
      </w:r>
      <w:r>
        <w:rPr>
          <w:lang w:val="uk-UA"/>
        </w:rPr>
        <w:t>Д</w:t>
      </w:r>
      <w:r w:rsidRPr="008C2887">
        <w:rPr>
          <w:lang w:val="uk-UA"/>
        </w:rPr>
        <w:t>оговору банківського вкладу № __.</w:t>
      </w:r>
    </w:p>
    <w:p w:rsidR="00345410" w:rsidRPr="008C2887" w:rsidRDefault="00345410" w:rsidP="00345410">
      <w:pPr>
        <w:jc w:val="right"/>
        <w:rPr>
          <w:lang w:val="uk-UA"/>
        </w:rPr>
      </w:pPr>
    </w:p>
    <w:p w:rsidR="00345410" w:rsidRPr="006458D8" w:rsidRDefault="00F861C5" w:rsidP="00F861C5">
      <w:pPr>
        <w:tabs>
          <w:tab w:val="left" w:pos="3869"/>
        </w:tabs>
        <w:jc w:val="center"/>
        <w:rPr>
          <w:b/>
          <w:lang w:val="uk-UA"/>
        </w:rPr>
      </w:pPr>
      <w:r w:rsidRPr="006458D8">
        <w:rPr>
          <w:b/>
          <w:lang w:val="uk-UA"/>
        </w:rPr>
        <w:t>Розрахунок доходів та витрат, пов’язаних з розміщенням строкового вкладу</w:t>
      </w:r>
    </w:p>
    <w:p w:rsidR="00F861C5" w:rsidRDefault="00F861C5" w:rsidP="00F861C5">
      <w:pPr>
        <w:tabs>
          <w:tab w:val="left" w:pos="3869"/>
        </w:tabs>
        <w:rPr>
          <w:color w:val="0000FF"/>
          <w:lang w:val="uk-U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5346"/>
        <w:gridCol w:w="891"/>
        <w:gridCol w:w="2552"/>
      </w:tblGrid>
      <w:tr w:rsidR="009F2A4F" w:rsidRPr="008C2887" w:rsidTr="006458D8">
        <w:tc>
          <w:tcPr>
            <w:tcW w:w="675" w:type="dxa"/>
          </w:tcPr>
          <w:p w:rsidR="009F2A4F" w:rsidRPr="008C2887" w:rsidRDefault="009F2A4F" w:rsidP="00571531">
            <w:pPr>
              <w:jc w:val="both"/>
              <w:rPr>
                <w:lang w:val="uk-UA"/>
              </w:rPr>
            </w:pPr>
            <w:r w:rsidRPr="008C2887">
              <w:rPr>
                <w:lang w:val="uk-UA"/>
              </w:rPr>
              <w:t>№</w:t>
            </w:r>
          </w:p>
        </w:tc>
        <w:tc>
          <w:tcPr>
            <w:tcW w:w="5346" w:type="dxa"/>
          </w:tcPr>
          <w:p w:rsidR="009F2A4F" w:rsidRPr="008C2887" w:rsidRDefault="009F2A4F" w:rsidP="00571531">
            <w:pPr>
              <w:jc w:val="center"/>
              <w:rPr>
                <w:lang w:val="uk-UA"/>
              </w:rPr>
            </w:pPr>
            <w:r>
              <w:rPr>
                <w:lang w:val="uk-UA"/>
              </w:rPr>
              <w:t>Статті доходів, витрат</w:t>
            </w:r>
          </w:p>
        </w:tc>
        <w:tc>
          <w:tcPr>
            <w:tcW w:w="891" w:type="dxa"/>
          </w:tcPr>
          <w:p w:rsidR="009F2A4F" w:rsidRPr="008C2887" w:rsidRDefault="009F2A4F" w:rsidP="00571531">
            <w:pPr>
              <w:jc w:val="both"/>
              <w:rPr>
                <w:lang w:val="uk-UA"/>
              </w:rPr>
            </w:pPr>
            <w:r>
              <w:rPr>
                <w:lang w:val="uk-UA"/>
              </w:rPr>
              <w:t>%</w:t>
            </w:r>
          </w:p>
        </w:tc>
        <w:tc>
          <w:tcPr>
            <w:tcW w:w="2552" w:type="dxa"/>
          </w:tcPr>
          <w:p w:rsidR="009F2A4F" w:rsidRPr="008C2887" w:rsidRDefault="009F2A4F" w:rsidP="00571531">
            <w:pPr>
              <w:jc w:val="both"/>
              <w:rPr>
                <w:lang w:val="uk-UA"/>
              </w:rPr>
            </w:pPr>
            <w:r>
              <w:rPr>
                <w:lang w:val="uk-UA"/>
              </w:rPr>
              <w:t xml:space="preserve">Сума, </w:t>
            </w:r>
            <w:proofErr w:type="spellStart"/>
            <w:r>
              <w:rPr>
                <w:lang w:val="uk-UA"/>
              </w:rPr>
              <w:t>грн</w:t>
            </w:r>
            <w:proofErr w:type="spellEnd"/>
          </w:p>
        </w:tc>
      </w:tr>
      <w:tr w:rsidR="009F2A4F" w:rsidRPr="008C2887" w:rsidTr="006458D8">
        <w:tc>
          <w:tcPr>
            <w:tcW w:w="675" w:type="dxa"/>
          </w:tcPr>
          <w:p w:rsidR="009F2A4F" w:rsidRPr="008C2887" w:rsidRDefault="009F2A4F" w:rsidP="009F2A4F">
            <w:pPr>
              <w:rPr>
                <w:lang w:val="uk-UA"/>
              </w:rPr>
            </w:pPr>
            <w:r>
              <w:rPr>
                <w:lang w:val="uk-UA"/>
              </w:rPr>
              <w:t>1.</w:t>
            </w:r>
          </w:p>
        </w:tc>
        <w:tc>
          <w:tcPr>
            <w:tcW w:w="5346" w:type="dxa"/>
          </w:tcPr>
          <w:p w:rsidR="009F2A4F" w:rsidRPr="008C2887" w:rsidRDefault="009F2A4F" w:rsidP="00571531">
            <w:pPr>
              <w:jc w:val="both"/>
              <w:rPr>
                <w:lang w:val="uk-UA"/>
              </w:rPr>
            </w:pPr>
            <w:r>
              <w:rPr>
                <w:lang w:val="uk-UA"/>
              </w:rPr>
              <w:t>Сума нарахованих відсотків у період розміщення строкового Вкладу</w:t>
            </w:r>
          </w:p>
        </w:tc>
        <w:tc>
          <w:tcPr>
            <w:tcW w:w="891" w:type="dxa"/>
          </w:tcPr>
          <w:p w:rsidR="009F2A4F" w:rsidRPr="008C2887" w:rsidRDefault="009F2A4F" w:rsidP="00571531">
            <w:pPr>
              <w:jc w:val="both"/>
              <w:rPr>
                <w:lang w:val="uk-UA"/>
              </w:rPr>
            </w:pPr>
          </w:p>
        </w:tc>
        <w:tc>
          <w:tcPr>
            <w:tcW w:w="2552" w:type="dxa"/>
          </w:tcPr>
          <w:p w:rsidR="009F2A4F" w:rsidRPr="008C2887" w:rsidRDefault="009F2A4F" w:rsidP="00571531">
            <w:pPr>
              <w:jc w:val="both"/>
              <w:rPr>
                <w:lang w:val="uk-UA"/>
              </w:rPr>
            </w:pPr>
          </w:p>
        </w:tc>
      </w:tr>
      <w:tr w:rsidR="009F2A4F" w:rsidRPr="008C2887" w:rsidTr="006458D8">
        <w:tc>
          <w:tcPr>
            <w:tcW w:w="675" w:type="dxa"/>
          </w:tcPr>
          <w:p w:rsidR="009F2A4F" w:rsidRPr="008C2887" w:rsidRDefault="009F2A4F" w:rsidP="009F2A4F">
            <w:pPr>
              <w:jc w:val="both"/>
              <w:rPr>
                <w:lang w:val="uk-UA"/>
              </w:rPr>
            </w:pPr>
            <w:r>
              <w:rPr>
                <w:lang w:val="uk-UA"/>
              </w:rPr>
              <w:t>2.</w:t>
            </w:r>
          </w:p>
        </w:tc>
        <w:tc>
          <w:tcPr>
            <w:tcW w:w="5346" w:type="dxa"/>
          </w:tcPr>
          <w:p w:rsidR="009F2A4F" w:rsidRDefault="009F2A4F" w:rsidP="009F2A4F">
            <w:pPr>
              <w:jc w:val="both"/>
              <w:rPr>
                <w:lang w:val="uk-UA"/>
              </w:rPr>
            </w:pPr>
            <w:r>
              <w:rPr>
                <w:lang w:val="uk-UA"/>
              </w:rPr>
              <w:t>Сума податків і зборів, які утримуються з Вкладника, за весь строк розміщення Вкладу:</w:t>
            </w:r>
          </w:p>
          <w:p w:rsidR="009F2A4F" w:rsidRDefault="009F2A4F" w:rsidP="009F2A4F">
            <w:pPr>
              <w:jc w:val="both"/>
              <w:rPr>
                <w:lang w:val="uk-UA"/>
              </w:rPr>
            </w:pPr>
            <w:r>
              <w:rPr>
                <w:lang w:val="uk-UA"/>
              </w:rPr>
              <w:t>ПДФО</w:t>
            </w:r>
          </w:p>
          <w:p w:rsidR="009F2A4F" w:rsidRPr="008C2887" w:rsidRDefault="009F2A4F" w:rsidP="009F2A4F">
            <w:pPr>
              <w:jc w:val="both"/>
              <w:rPr>
                <w:lang w:val="uk-UA"/>
              </w:rPr>
            </w:pPr>
            <w:r>
              <w:rPr>
                <w:lang w:val="uk-UA"/>
              </w:rPr>
              <w:t>Військовий збір</w:t>
            </w:r>
          </w:p>
        </w:tc>
        <w:tc>
          <w:tcPr>
            <w:tcW w:w="891" w:type="dxa"/>
          </w:tcPr>
          <w:p w:rsidR="009F2A4F" w:rsidRPr="008C2887" w:rsidRDefault="009F2A4F" w:rsidP="00571531">
            <w:pPr>
              <w:jc w:val="both"/>
              <w:rPr>
                <w:lang w:val="uk-UA"/>
              </w:rPr>
            </w:pPr>
          </w:p>
        </w:tc>
        <w:tc>
          <w:tcPr>
            <w:tcW w:w="2552" w:type="dxa"/>
          </w:tcPr>
          <w:p w:rsidR="009F2A4F" w:rsidRPr="008C2887" w:rsidRDefault="009F2A4F" w:rsidP="00571531">
            <w:pPr>
              <w:jc w:val="both"/>
              <w:rPr>
                <w:lang w:val="uk-UA"/>
              </w:rPr>
            </w:pPr>
          </w:p>
        </w:tc>
      </w:tr>
      <w:tr w:rsidR="009F2A4F" w:rsidRPr="008C2887" w:rsidTr="006458D8">
        <w:tc>
          <w:tcPr>
            <w:tcW w:w="675" w:type="dxa"/>
          </w:tcPr>
          <w:p w:rsidR="009F2A4F" w:rsidRPr="008C2887" w:rsidRDefault="009F2A4F" w:rsidP="009F2A4F">
            <w:pPr>
              <w:jc w:val="both"/>
              <w:rPr>
                <w:lang w:val="uk-UA"/>
              </w:rPr>
            </w:pPr>
            <w:r>
              <w:rPr>
                <w:lang w:val="uk-UA"/>
              </w:rPr>
              <w:t>3.</w:t>
            </w:r>
          </w:p>
        </w:tc>
        <w:tc>
          <w:tcPr>
            <w:tcW w:w="5346" w:type="dxa"/>
          </w:tcPr>
          <w:p w:rsidR="009F2A4F" w:rsidRPr="008C2887" w:rsidRDefault="009F2A4F" w:rsidP="00571531">
            <w:pPr>
              <w:jc w:val="both"/>
              <w:rPr>
                <w:lang w:val="uk-UA"/>
              </w:rPr>
            </w:pPr>
            <w:r>
              <w:rPr>
                <w:lang w:val="uk-UA"/>
              </w:rPr>
              <w:t>Комісії, РКО та інші витрати Вкладника за період розміщення та обслуговування Вкладу</w:t>
            </w:r>
          </w:p>
        </w:tc>
        <w:tc>
          <w:tcPr>
            <w:tcW w:w="891" w:type="dxa"/>
          </w:tcPr>
          <w:p w:rsidR="009F2A4F" w:rsidRPr="008C2887" w:rsidRDefault="009F2A4F" w:rsidP="00571531">
            <w:pPr>
              <w:jc w:val="both"/>
              <w:rPr>
                <w:lang w:val="uk-UA"/>
              </w:rPr>
            </w:pPr>
          </w:p>
        </w:tc>
        <w:tc>
          <w:tcPr>
            <w:tcW w:w="2552" w:type="dxa"/>
          </w:tcPr>
          <w:p w:rsidR="009F2A4F" w:rsidRPr="008C2887" w:rsidRDefault="009F2A4F" w:rsidP="00571531">
            <w:pPr>
              <w:jc w:val="both"/>
              <w:rPr>
                <w:lang w:val="uk-UA"/>
              </w:rPr>
            </w:pPr>
          </w:p>
        </w:tc>
      </w:tr>
    </w:tbl>
    <w:p w:rsidR="00345410" w:rsidRPr="008C2887" w:rsidRDefault="00345410" w:rsidP="00345410">
      <w:pPr>
        <w:jc w:val="right"/>
        <w:rPr>
          <w:lang w:val="uk-UA"/>
        </w:rPr>
      </w:pPr>
    </w:p>
    <w:p w:rsidR="000C5FC9" w:rsidRPr="008C2887" w:rsidRDefault="000C5FC9" w:rsidP="000C5FC9">
      <w:pPr>
        <w:jc w:val="both"/>
        <w:rPr>
          <w:lang w:val="uk-UA"/>
        </w:rPr>
      </w:pPr>
      <w:r w:rsidRPr="008C2887">
        <w:rPr>
          <w:lang w:val="uk-UA"/>
        </w:rPr>
        <w:t>БАНК</w:t>
      </w:r>
      <w:r w:rsidRPr="008C2887">
        <w:rPr>
          <w:lang w:val="uk-UA"/>
        </w:rPr>
        <w:tab/>
      </w:r>
      <w:r w:rsidRPr="008C2887">
        <w:rPr>
          <w:lang w:val="uk-UA"/>
        </w:rPr>
        <w:tab/>
      </w:r>
      <w:r w:rsidRPr="008C2887">
        <w:rPr>
          <w:lang w:val="uk-UA"/>
        </w:rPr>
        <w:tab/>
      </w:r>
      <w:r w:rsidRPr="008C2887">
        <w:rPr>
          <w:lang w:val="uk-UA"/>
        </w:rPr>
        <w:tab/>
      </w:r>
      <w:r w:rsidRPr="008C2887">
        <w:rPr>
          <w:lang w:val="uk-UA"/>
        </w:rPr>
        <w:tab/>
      </w:r>
      <w:r w:rsidRPr="008C2887">
        <w:rPr>
          <w:lang w:val="uk-UA"/>
        </w:rPr>
        <w:tab/>
      </w:r>
      <w:r w:rsidRPr="008C2887">
        <w:rPr>
          <w:lang w:val="uk-UA"/>
        </w:rPr>
        <w:tab/>
      </w:r>
      <w:r w:rsidRPr="008C2887">
        <w:rPr>
          <w:lang w:val="uk-UA"/>
        </w:rPr>
        <w:tab/>
        <w:t>ВКЛАДНИК</w:t>
      </w:r>
    </w:p>
    <w:p w:rsidR="000C5FC9" w:rsidRPr="008C2887" w:rsidRDefault="000C5FC9" w:rsidP="000C5FC9">
      <w:pPr>
        <w:jc w:val="both"/>
        <w:rPr>
          <w:lang w:val="uk-UA"/>
        </w:rPr>
      </w:pPr>
      <w:r w:rsidRPr="008C2887">
        <w:rPr>
          <w:lang w:val="uk-UA"/>
        </w:rPr>
        <w:t>____________________________</w:t>
      </w:r>
      <w:r w:rsidRPr="008C2887">
        <w:rPr>
          <w:lang w:val="uk-UA"/>
        </w:rPr>
        <w:tab/>
      </w:r>
      <w:r w:rsidRPr="008C2887">
        <w:rPr>
          <w:lang w:val="uk-UA"/>
        </w:rPr>
        <w:tab/>
      </w:r>
      <w:r w:rsidRPr="008C2887">
        <w:rPr>
          <w:lang w:val="uk-UA"/>
        </w:rPr>
        <w:tab/>
      </w:r>
      <w:r w:rsidRPr="008C2887">
        <w:rPr>
          <w:lang w:val="uk-UA"/>
        </w:rPr>
        <w:tab/>
        <w:t>________________________________</w:t>
      </w:r>
    </w:p>
    <w:p w:rsidR="00345410" w:rsidRPr="008C2887" w:rsidRDefault="00345410" w:rsidP="00345410">
      <w:pPr>
        <w:jc w:val="right"/>
        <w:rPr>
          <w:lang w:val="uk-UA"/>
        </w:rPr>
      </w:pPr>
    </w:p>
    <w:p w:rsidR="00345410" w:rsidRPr="008C2887" w:rsidRDefault="00345410" w:rsidP="00345410">
      <w:pPr>
        <w:jc w:val="right"/>
        <w:rPr>
          <w:lang w:val="uk-UA"/>
        </w:rPr>
      </w:pPr>
    </w:p>
    <w:p w:rsidR="00345410" w:rsidRPr="008C2887" w:rsidRDefault="00345410" w:rsidP="00345410">
      <w:pPr>
        <w:jc w:val="right"/>
        <w:rPr>
          <w:lang w:val="uk-UA"/>
        </w:rPr>
      </w:pPr>
    </w:p>
    <w:p w:rsidR="00345410" w:rsidRPr="008C2887" w:rsidRDefault="00345410" w:rsidP="00345410">
      <w:pPr>
        <w:jc w:val="right"/>
        <w:rPr>
          <w:lang w:val="uk-UA"/>
        </w:rPr>
      </w:pPr>
    </w:p>
    <w:p w:rsidR="00345410" w:rsidRPr="008C2887" w:rsidRDefault="00345410" w:rsidP="00345410">
      <w:pPr>
        <w:jc w:val="right"/>
        <w:rPr>
          <w:lang w:val="uk-UA"/>
        </w:rPr>
      </w:pPr>
    </w:p>
    <w:p w:rsidR="00345410" w:rsidRPr="008C2887" w:rsidRDefault="00345410" w:rsidP="00345410">
      <w:pPr>
        <w:jc w:val="right"/>
        <w:rPr>
          <w:lang w:val="uk-UA"/>
        </w:rPr>
      </w:pPr>
    </w:p>
    <w:p w:rsidR="00345410" w:rsidRPr="008C2887" w:rsidRDefault="00345410" w:rsidP="00345410">
      <w:pPr>
        <w:jc w:val="right"/>
        <w:rPr>
          <w:lang w:val="uk-UA"/>
        </w:rPr>
      </w:pPr>
    </w:p>
    <w:p w:rsidR="00345410" w:rsidRPr="008C2887" w:rsidRDefault="00345410" w:rsidP="00345410">
      <w:pPr>
        <w:jc w:val="right"/>
        <w:rPr>
          <w:lang w:val="uk-UA"/>
        </w:rPr>
      </w:pPr>
    </w:p>
    <w:p w:rsidR="00345410" w:rsidRPr="008C2887" w:rsidRDefault="00345410" w:rsidP="00345410">
      <w:pPr>
        <w:jc w:val="right"/>
        <w:rPr>
          <w:lang w:val="uk-UA"/>
        </w:rPr>
      </w:pPr>
    </w:p>
    <w:p w:rsidR="00345410" w:rsidRPr="008C2887" w:rsidRDefault="00345410" w:rsidP="00345410">
      <w:pPr>
        <w:jc w:val="right"/>
        <w:rPr>
          <w:lang w:val="uk-UA"/>
        </w:rPr>
      </w:pPr>
    </w:p>
    <w:p w:rsidR="00345410" w:rsidRPr="008C2887" w:rsidRDefault="00345410" w:rsidP="00345410">
      <w:pPr>
        <w:jc w:val="right"/>
        <w:rPr>
          <w:lang w:val="uk-UA"/>
        </w:rPr>
      </w:pPr>
    </w:p>
    <w:p w:rsidR="00345410" w:rsidRPr="008C2887" w:rsidRDefault="00345410" w:rsidP="00345410">
      <w:pPr>
        <w:jc w:val="right"/>
        <w:rPr>
          <w:lang w:val="uk-UA"/>
        </w:rPr>
      </w:pPr>
    </w:p>
    <w:p w:rsidR="00345410" w:rsidRPr="008C2887" w:rsidRDefault="00345410" w:rsidP="00345410">
      <w:pPr>
        <w:jc w:val="right"/>
        <w:rPr>
          <w:lang w:val="uk-UA"/>
        </w:rPr>
      </w:pPr>
    </w:p>
    <w:p w:rsidR="00345410" w:rsidRPr="008C2887" w:rsidRDefault="00345410" w:rsidP="00345410">
      <w:pPr>
        <w:jc w:val="right"/>
        <w:rPr>
          <w:lang w:val="uk-UA"/>
        </w:rPr>
      </w:pPr>
    </w:p>
    <w:p w:rsidR="00345410" w:rsidRPr="008C2887" w:rsidRDefault="00345410" w:rsidP="00345410">
      <w:pPr>
        <w:jc w:val="right"/>
        <w:rPr>
          <w:lang w:val="uk-UA"/>
        </w:rPr>
      </w:pPr>
    </w:p>
    <w:p w:rsidR="00345410" w:rsidRPr="008C2887" w:rsidRDefault="00345410" w:rsidP="00345410">
      <w:pPr>
        <w:jc w:val="right"/>
        <w:rPr>
          <w:lang w:val="uk-UA"/>
        </w:rPr>
      </w:pPr>
    </w:p>
    <w:p w:rsidR="00345410" w:rsidRPr="008C2887" w:rsidRDefault="00345410" w:rsidP="00345410">
      <w:pPr>
        <w:jc w:val="right"/>
        <w:rPr>
          <w:lang w:val="uk-UA"/>
        </w:rPr>
      </w:pPr>
    </w:p>
    <w:p w:rsidR="00345410" w:rsidRPr="008C2887" w:rsidRDefault="00345410" w:rsidP="00345410">
      <w:pPr>
        <w:jc w:val="right"/>
        <w:rPr>
          <w:lang w:val="uk-UA"/>
        </w:rPr>
      </w:pPr>
    </w:p>
    <w:p w:rsidR="00345410" w:rsidRPr="008C2887" w:rsidRDefault="00345410" w:rsidP="00345410">
      <w:pPr>
        <w:jc w:val="right"/>
        <w:rPr>
          <w:lang w:val="uk-UA"/>
        </w:rPr>
      </w:pPr>
    </w:p>
    <w:p w:rsidR="00345410" w:rsidRPr="008C2887" w:rsidRDefault="00345410" w:rsidP="00345410">
      <w:pPr>
        <w:jc w:val="right"/>
        <w:rPr>
          <w:lang w:val="uk-UA"/>
        </w:rPr>
      </w:pPr>
    </w:p>
    <w:p w:rsidR="00345410" w:rsidRPr="008C2887" w:rsidRDefault="00345410" w:rsidP="00345410">
      <w:pPr>
        <w:jc w:val="right"/>
        <w:rPr>
          <w:lang w:val="uk-UA"/>
        </w:rPr>
      </w:pPr>
    </w:p>
    <w:p w:rsidR="00345410" w:rsidRPr="008C2887" w:rsidRDefault="00345410" w:rsidP="00345410">
      <w:pPr>
        <w:jc w:val="right"/>
        <w:rPr>
          <w:lang w:val="uk-UA"/>
        </w:rPr>
      </w:pPr>
    </w:p>
    <w:p w:rsidR="00345410" w:rsidRPr="008C2887" w:rsidRDefault="00345410" w:rsidP="00345410">
      <w:pPr>
        <w:jc w:val="right"/>
        <w:rPr>
          <w:lang w:val="uk-UA"/>
        </w:rPr>
      </w:pPr>
    </w:p>
    <w:p w:rsidR="00345410" w:rsidRDefault="00345410" w:rsidP="00345410">
      <w:pPr>
        <w:jc w:val="right"/>
        <w:rPr>
          <w:lang w:val="uk-UA"/>
        </w:rPr>
      </w:pPr>
    </w:p>
    <w:p w:rsidR="00F861C5" w:rsidRDefault="00F861C5" w:rsidP="00345410">
      <w:pPr>
        <w:jc w:val="right"/>
        <w:rPr>
          <w:lang w:val="uk-UA"/>
        </w:rPr>
      </w:pPr>
    </w:p>
    <w:p w:rsidR="009F2A4F" w:rsidRDefault="009F2A4F" w:rsidP="00345410">
      <w:pPr>
        <w:jc w:val="right"/>
        <w:rPr>
          <w:lang w:val="uk-UA"/>
        </w:rPr>
      </w:pPr>
    </w:p>
    <w:p w:rsidR="009F2A4F" w:rsidRDefault="009F2A4F" w:rsidP="00345410">
      <w:pPr>
        <w:jc w:val="right"/>
        <w:rPr>
          <w:lang w:val="uk-UA"/>
        </w:rPr>
      </w:pPr>
    </w:p>
    <w:p w:rsidR="009F2A4F" w:rsidRDefault="009F2A4F" w:rsidP="00345410">
      <w:pPr>
        <w:jc w:val="right"/>
        <w:rPr>
          <w:lang w:val="uk-UA"/>
        </w:rPr>
      </w:pPr>
    </w:p>
    <w:p w:rsidR="009F2A4F" w:rsidRDefault="009F2A4F" w:rsidP="00345410">
      <w:pPr>
        <w:jc w:val="right"/>
        <w:rPr>
          <w:lang w:val="uk-UA"/>
        </w:rPr>
      </w:pPr>
    </w:p>
    <w:p w:rsidR="009F2A4F" w:rsidRDefault="009F2A4F" w:rsidP="00345410">
      <w:pPr>
        <w:jc w:val="right"/>
        <w:rPr>
          <w:lang w:val="uk-UA"/>
        </w:rPr>
      </w:pPr>
    </w:p>
    <w:p w:rsidR="009F2A4F" w:rsidRDefault="009F2A4F" w:rsidP="00345410">
      <w:pPr>
        <w:jc w:val="right"/>
        <w:rPr>
          <w:lang w:val="uk-UA"/>
        </w:rPr>
      </w:pPr>
    </w:p>
    <w:p w:rsidR="00D32B05" w:rsidRDefault="00D32B05" w:rsidP="00D32B05">
      <w:pPr>
        <w:spacing w:line="120" w:lineRule="atLeast"/>
        <w:rPr>
          <w:lang w:val="uk-UA"/>
        </w:rPr>
      </w:pPr>
    </w:p>
    <w:p w:rsidR="00D32B05" w:rsidRDefault="00D32B05" w:rsidP="00D32B05">
      <w:pPr>
        <w:spacing w:line="120" w:lineRule="atLeast"/>
        <w:rPr>
          <w:sz w:val="16"/>
          <w:szCs w:val="16"/>
          <w:lang w:val="uk-UA"/>
        </w:rPr>
      </w:pPr>
    </w:p>
    <w:p w:rsidR="00D32B05" w:rsidRPr="008C2887" w:rsidRDefault="00D32B05" w:rsidP="00D32B05">
      <w:pPr>
        <w:jc w:val="right"/>
        <w:rPr>
          <w:lang w:val="uk-UA"/>
        </w:rPr>
      </w:pPr>
      <w:r w:rsidRPr="008C2887">
        <w:rPr>
          <w:lang w:val="uk-UA"/>
        </w:rPr>
        <w:lastRenderedPageBreak/>
        <w:t xml:space="preserve">Додаток № </w:t>
      </w:r>
      <w:r>
        <w:rPr>
          <w:lang w:val="uk-UA"/>
        </w:rPr>
        <w:t>3</w:t>
      </w:r>
    </w:p>
    <w:p w:rsidR="00D32B05" w:rsidRPr="008C2887" w:rsidRDefault="00D32B05" w:rsidP="00D32B05">
      <w:pPr>
        <w:pStyle w:val="Heading1"/>
        <w:ind w:left="1326" w:right="1329"/>
        <w:rPr>
          <w:sz w:val="22"/>
          <w:szCs w:val="22"/>
          <w:lang w:val="uk-UA"/>
        </w:rPr>
      </w:pPr>
      <w:r w:rsidRPr="008C2887">
        <w:rPr>
          <w:sz w:val="22"/>
          <w:szCs w:val="22"/>
          <w:lang w:val="uk-UA"/>
        </w:rPr>
        <w:t>ДОВІДКА</w:t>
      </w:r>
    </w:p>
    <w:p w:rsidR="00D32B05" w:rsidRPr="008C2887" w:rsidRDefault="00D32B05" w:rsidP="00D32B05">
      <w:pPr>
        <w:ind w:left="1323" w:right="1330"/>
        <w:jc w:val="center"/>
        <w:rPr>
          <w:b/>
          <w:sz w:val="22"/>
          <w:szCs w:val="22"/>
          <w:lang w:val="uk-UA"/>
        </w:rPr>
      </w:pPr>
      <w:r w:rsidRPr="008C2887">
        <w:rPr>
          <w:b/>
          <w:sz w:val="22"/>
          <w:szCs w:val="22"/>
          <w:lang w:val="uk-UA"/>
        </w:rPr>
        <w:t>про систему гарантування вкладів фізичних осіб</w:t>
      </w:r>
    </w:p>
    <w:p w:rsidR="00D32B05" w:rsidRPr="008C2887" w:rsidRDefault="00D32B05" w:rsidP="00D32B05">
      <w:pPr>
        <w:ind w:left="1323" w:right="1330"/>
        <w:jc w:val="center"/>
        <w:rPr>
          <w:b/>
          <w:sz w:val="22"/>
          <w:szCs w:val="22"/>
          <w:lang w:val="uk-UA"/>
        </w:rPr>
      </w:pPr>
    </w:p>
    <w:tbl>
      <w:tblPr>
        <w:tblW w:w="10774" w:type="dxa"/>
        <w:tblInd w:w="-358" w:type="dxa"/>
        <w:tblLayout w:type="fixed"/>
        <w:tblCellMar>
          <w:left w:w="0" w:type="dxa"/>
          <w:right w:w="0" w:type="dxa"/>
        </w:tblCellMar>
        <w:tblLook w:val="04A0"/>
      </w:tblPr>
      <w:tblGrid>
        <w:gridCol w:w="3120"/>
        <w:gridCol w:w="7654"/>
      </w:tblGrid>
      <w:tr w:rsidR="00D32B05" w:rsidRPr="00A94671" w:rsidTr="009512F4">
        <w:trPr>
          <w:trHeight w:val="60"/>
        </w:trPr>
        <w:tc>
          <w:tcPr>
            <w:tcW w:w="3120" w:type="dxa"/>
            <w:tcBorders>
              <w:top w:val="single" w:sz="4" w:space="0" w:color="000000"/>
              <w:left w:val="single" w:sz="4" w:space="0" w:color="000000"/>
              <w:bottom w:val="single" w:sz="4" w:space="0" w:color="auto"/>
              <w:right w:val="single" w:sz="4" w:space="0" w:color="000000"/>
            </w:tcBorders>
            <w:tcMar>
              <w:top w:w="68" w:type="dxa"/>
              <w:left w:w="68" w:type="dxa"/>
              <w:bottom w:w="68" w:type="dxa"/>
              <w:right w:w="68" w:type="dxa"/>
            </w:tcMar>
            <w:hideMark/>
          </w:tcPr>
          <w:p w:rsidR="00D32B05" w:rsidRPr="00A94671" w:rsidRDefault="00D32B05" w:rsidP="009512F4">
            <w:pPr>
              <w:pStyle w:val="Ch6"/>
              <w:widowControl/>
              <w:spacing w:line="240" w:lineRule="auto"/>
              <w:ind w:firstLine="0"/>
              <w:jc w:val="left"/>
              <w:rPr>
                <w:rFonts w:ascii="Times New Roman" w:hAnsi="Times New Roman" w:cs="Times New Roman"/>
                <w:w w:val="100"/>
                <w:sz w:val="20"/>
                <w:szCs w:val="20"/>
              </w:rPr>
            </w:pPr>
            <w:r w:rsidRPr="00A94671">
              <w:rPr>
                <w:rFonts w:ascii="Times New Roman" w:hAnsi="Times New Roman" w:cs="Times New Roman"/>
                <w:w w:val="100"/>
                <w:sz w:val="20"/>
                <w:szCs w:val="20"/>
              </w:rPr>
              <w:t xml:space="preserve">Вклади у </w:t>
            </w:r>
            <w:proofErr w:type="spellStart"/>
            <w:r w:rsidRPr="00A94671">
              <w:rPr>
                <w:rFonts w:ascii="Times New Roman" w:hAnsi="Times New Roman" w:cs="Times New Roman"/>
                <w:w w:val="100"/>
                <w:sz w:val="20"/>
                <w:szCs w:val="20"/>
              </w:rPr>
              <w:t>ПрАТ</w:t>
            </w:r>
            <w:proofErr w:type="spellEnd"/>
            <w:r w:rsidRPr="00A94671">
              <w:rPr>
                <w:rFonts w:ascii="Times New Roman" w:hAnsi="Times New Roman" w:cs="Times New Roman"/>
                <w:w w:val="100"/>
                <w:sz w:val="20"/>
                <w:szCs w:val="20"/>
              </w:rPr>
              <w:t xml:space="preserve"> «БАНК ФАМІЛЬНИЙ» гарантовано</w:t>
            </w:r>
          </w:p>
        </w:tc>
        <w:tc>
          <w:tcPr>
            <w:tcW w:w="7654" w:type="dxa"/>
            <w:tcBorders>
              <w:top w:val="single" w:sz="4" w:space="0" w:color="000000"/>
              <w:left w:val="single" w:sz="4" w:space="0" w:color="000000"/>
              <w:bottom w:val="single" w:sz="4" w:space="0" w:color="auto"/>
              <w:right w:val="single" w:sz="4" w:space="0" w:color="000000"/>
            </w:tcBorders>
            <w:tcMar>
              <w:top w:w="68" w:type="dxa"/>
              <w:left w:w="68" w:type="dxa"/>
              <w:bottom w:w="68" w:type="dxa"/>
              <w:right w:w="68" w:type="dxa"/>
            </w:tcMar>
            <w:hideMark/>
          </w:tcPr>
          <w:p w:rsidR="00D32B05" w:rsidRPr="00A94671" w:rsidRDefault="00D32B05" w:rsidP="009512F4">
            <w:pPr>
              <w:pStyle w:val="Ch6"/>
              <w:widowControl/>
              <w:spacing w:line="240" w:lineRule="auto"/>
              <w:ind w:firstLine="0"/>
              <w:jc w:val="left"/>
              <w:rPr>
                <w:rFonts w:ascii="Times New Roman" w:hAnsi="Times New Roman" w:cs="Times New Roman"/>
                <w:w w:val="100"/>
                <w:sz w:val="20"/>
                <w:szCs w:val="20"/>
              </w:rPr>
            </w:pPr>
            <w:r w:rsidRPr="00A94671">
              <w:rPr>
                <w:rFonts w:ascii="Times New Roman" w:hAnsi="Times New Roman" w:cs="Times New Roman"/>
                <w:w w:val="100"/>
                <w:sz w:val="20"/>
                <w:szCs w:val="20"/>
              </w:rPr>
              <w:t>Фондом гарантування вкладів фізичних осіб (далі - Фонд)</w:t>
            </w:r>
          </w:p>
        </w:tc>
      </w:tr>
      <w:tr w:rsidR="00D32B05" w:rsidRPr="00CC49FE" w:rsidTr="009512F4">
        <w:trPr>
          <w:trHeight w:val="1970"/>
        </w:trPr>
        <w:tc>
          <w:tcPr>
            <w:tcW w:w="3120" w:type="dxa"/>
            <w:tcBorders>
              <w:top w:val="single" w:sz="4" w:space="0" w:color="000000"/>
              <w:left w:val="single" w:sz="4" w:space="0" w:color="000000"/>
              <w:bottom w:val="single" w:sz="4" w:space="0" w:color="000000"/>
              <w:right w:val="single" w:sz="4" w:space="0" w:color="000000"/>
            </w:tcBorders>
            <w:tcMar>
              <w:top w:w="68" w:type="dxa"/>
              <w:left w:w="68" w:type="dxa"/>
              <w:bottom w:w="68" w:type="dxa"/>
              <w:right w:w="68" w:type="dxa"/>
            </w:tcMar>
            <w:hideMark/>
          </w:tcPr>
          <w:p w:rsidR="00D32B05" w:rsidRPr="00A94671" w:rsidRDefault="00D32B05" w:rsidP="009512F4">
            <w:pPr>
              <w:pStyle w:val="Ch6"/>
              <w:widowControl/>
              <w:spacing w:line="240" w:lineRule="auto"/>
              <w:ind w:firstLine="0"/>
              <w:jc w:val="left"/>
              <w:rPr>
                <w:rFonts w:ascii="Times New Roman" w:hAnsi="Times New Roman" w:cs="Times New Roman"/>
                <w:w w:val="100"/>
                <w:sz w:val="20"/>
                <w:szCs w:val="20"/>
              </w:rPr>
            </w:pPr>
            <w:r w:rsidRPr="00A94671">
              <w:rPr>
                <w:rFonts w:ascii="Times New Roman" w:hAnsi="Times New Roman" w:cs="Times New Roman"/>
                <w:w w:val="100"/>
                <w:sz w:val="20"/>
                <w:szCs w:val="20"/>
              </w:rPr>
              <w:t>Обмеження гарантії</w:t>
            </w:r>
          </w:p>
        </w:tc>
        <w:tc>
          <w:tcPr>
            <w:tcW w:w="7654" w:type="dxa"/>
            <w:tcBorders>
              <w:top w:val="single" w:sz="4" w:space="0" w:color="000000"/>
              <w:left w:val="single" w:sz="4" w:space="0" w:color="000000"/>
              <w:bottom w:val="single" w:sz="4" w:space="0" w:color="auto"/>
              <w:right w:val="single" w:sz="4" w:space="0" w:color="000000"/>
            </w:tcBorders>
            <w:tcMar>
              <w:top w:w="68" w:type="dxa"/>
              <w:left w:w="68" w:type="dxa"/>
              <w:bottom w:w="68" w:type="dxa"/>
              <w:right w:w="68" w:type="dxa"/>
            </w:tcMar>
            <w:hideMark/>
          </w:tcPr>
          <w:p w:rsidR="00D32B05" w:rsidRPr="00A94671" w:rsidRDefault="00D32B05" w:rsidP="009512F4">
            <w:pPr>
              <w:pStyle w:val="Ch6"/>
              <w:widowControl/>
              <w:spacing w:line="240" w:lineRule="auto"/>
              <w:ind w:firstLine="0"/>
              <w:rPr>
                <w:rFonts w:ascii="Times New Roman" w:hAnsi="Times New Roman" w:cs="Times New Roman"/>
                <w:w w:val="100"/>
                <w:sz w:val="20"/>
                <w:szCs w:val="20"/>
              </w:rPr>
            </w:pPr>
            <w:r w:rsidRPr="00A94671">
              <w:rPr>
                <w:rFonts w:ascii="Times New Roman" w:hAnsi="Times New Roman" w:cs="Times New Roman"/>
                <w:w w:val="100"/>
                <w:sz w:val="20"/>
                <w:szCs w:val="20"/>
              </w:rPr>
              <w:t>Кожному вкладнику відшкодовуються кошти в розмірі вкладу (включно з відсотками) станом на день початку процедури виведення банку з ринку, але не більше суми граничного розміру відшкодування коштів за вкладами, встановленого Законом України «Про систему гарантування вкладів фізичних осіб» на цей день, незалежно від кількості вкладів в одному банку.</w:t>
            </w:r>
          </w:p>
          <w:p w:rsidR="00D32B05" w:rsidRPr="00A94671" w:rsidRDefault="00D32B05" w:rsidP="009512F4">
            <w:pPr>
              <w:pStyle w:val="Ch6"/>
              <w:widowControl/>
              <w:spacing w:line="240" w:lineRule="auto"/>
              <w:ind w:firstLine="0"/>
              <w:rPr>
                <w:rFonts w:ascii="Times New Roman" w:hAnsi="Times New Roman" w:cs="Times New Roman"/>
                <w:w w:val="100"/>
                <w:sz w:val="20"/>
                <w:szCs w:val="20"/>
              </w:rPr>
            </w:pPr>
            <w:r w:rsidRPr="00A94671">
              <w:rPr>
                <w:rFonts w:ascii="Times New Roman" w:hAnsi="Times New Roman" w:cs="Times New Roman"/>
                <w:w w:val="100"/>
                <w:sz w:val="20"/>
                <w:szCs w:val="20"/>
              </w:rPr>
              <w:t>У разі прийняття Національним банком України рішення про відкликання банківської ліцензії та ліквідацію банку з підстав, визначених частиною</w:t>
            </w:r>
            <w:r>
              <w:rPr>
                <w:rFonts w:ascii="Times New Roman" w:hAnsi="Times New Roman" w:cs="Times New Roman"/>
                <w:w w:val="100"/>
                <w:sz w:val="20"/>
                <w:szCs w:val="20"/>
              </w:rPr>
              <w:t xml:space="preserve"> </w:t>
            </w:r>
            <w:r w:rsidRPr="00A94671">
              <w:rPr>
                <w:rFonts w:ascii="Times New Roman" w:hAnsi="Times New Roman" w:cs="Times New Roman"/>
                <w:w w:val="100"/>
                <w:sz w:val="20"/>
                <w:szCs w:val="20"/>
              </w:rPr>
              <w:t>другою статті 77 Закону України «Про банки і банківську діяльність», кожному вкладнику гарантується відшкодування коштів за вкладами (включно з відсотками)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w:t>
            </w:r>
          </w:p>
          <w:p w:rsidR="00D32B05" w:rsidRPr="00A94671" w:rsidRDefault="00D32B05" w:rsidP="009512F4">
            <w:pPr>
              <w:pStyle w:val="Ch6"/>
              <w:widowControl/>
              <w:spacing w:line="240" w:lineRule="auto"/>
              <w:ind w:firstLine="0"/>
              <w:rPr>
                <w:rFonts w:ascii="Times New Roman" w:hAnsi="Times New Roman" w:cs="Times New Roman"/>
                <w:w w:val="100"/>
                <w:sz w:val="20"/>
                <w:szCs w:val="20"/>
              </w:rPr>
            </w:pPr>
            <w:r w:rsidRPr="00A94671">
              <w:rPr>
                <w:rFonts w:ascii="Times New Roman" w:hAnsi="Times New Roman" w:cs="Times New Roman"/>
                <w:w w:val="100"/>
                <w:sz w:val="20"/>
                <w:szCs w:val="20"/>
              </w:rPr>
              <w:t>Гранична сума розміру відшкодування коштів за вкладами встановлюється відповідно до статті 26 Закону України «Про систему гарантування вкладів фізичних осіб» та становить</w:t>
            </w:r>
          </w:p>
          <w:p w:rsidR="00D32B05" w:rsidRPr="00A94671" w:rsidRDefault="00D32B05" w:rsidP="009512F4">
            <w:pPr>
              <w:pStyle w:val="Ch6"/>
              <w:widowControl/>
              <w:spacing w:line="240" w:lineRule="auto"/>
              <w:ind w:firstLine="0"/>
              <w:rPr>
                <w:rFonts w:ascii="Times New Roman" w:hAnsi="Times New Roman" w:cs="Times New Roman"/>
                <w:w w:val="100"/>
                <w:sz w:val="20"/>
                <w:szCs w:val="20"/>
              </w:rPr>
            </w:pPr>
            <w:r w:rsidRPr="00A94671">
              <w:rPr>
                <w:rFonts w:ascii="Times New Roman" w:hAnsi="Times New Roman" w:cs="Times New Roman"/>
                <w:w w:val="100"/>
                <w:sz w:val="20"/>
                <w:szCs w:val="20"/>
              </w:rPr>
              <w:t xml:space="preserve"> __________________________________ гривень. </w:t>
            </w:r>
          </w:p>
          <w:p w:rsidR="00D32B05" w:rsidRPr="00A94671" w:rsidRDefault="00D32B05" w:rsidP="009512F4">
            <w:pPr>
              <w:pStyle w:val="StrokeCh6"/>
              <w:widowControl/>
              <w:spacing w:before="0" w:line="240" w:lineRule="auto"/>
              <w:jc w:val="both"/>
              <w:rPr>
                <w:rFonts w:ascii="Times New Roman" w:hAnsi="Times New Roman" w:cs="Times New Roman"/>
                <w:w w:val="100"/>
                <w:sz w:val="20"/>
                <w:szCs w:val="20"/>
              </w:rPr>
            </w:pPr>
            <w:r w:rsidRPr="00A94671">
              <w:rPr>
                <w:rFonts w:ascii="Times New Roman" w:hAnsi="Times New Roman" w:cs="Times New Roman"/>
                <w:w w:val="100"/>
                <w:sz w:val="20"/>
                <w:szCs w:val="20"/>
              </w:rPr>
              <w:t xml:space="preserve">                                (словами)</w:t>
            </w:r>
          </w:p>
          <w:p w:rsidR="00D32B05" w:rsidRPr="00A94671" w:rsidRDefault="00D32B05" w:rsidP="009512F4">
            <w:pPr>
              <w:pStyle w:val="Ch6"/>
              <w:widowControl/>
              <w:spacing w:line="240" w:lineRule="auto"/>
              <w:ind w:firstLine="0"/>
              <w:rPr>
                <w:rFonts w:ascii="Times New Roman" w:hAnsi="Times New Roman" w:cs="Times New Roman"/>
                <w:w w:val="100"/>
                <w:sz w:val="20"/>
                <w:szCs w:val="20"/>
              </w:rPr>
            </w:pPr>
            <w:r w:rsidRPr="00A94671">
              <w:rPr>
                <w:rFonts w:ascii="Times New Roman" w:hAnsi="Times New Roman" w:cs="Times New Roman"/>
                <w:w w:val="100"/>
                <w:sz w:val="20"/>
                <w:szCs w:val="20"/>
              </w:rPr>
              <w:t>Відповідно до частини четвертої статті 26 Закону України «Про систему гарантування вкладів фізичних осіб» не відшкодовуються кошти:</w:t>
            </w:r>
          </w:p>
          <w:p w:rsidR="00D32B05" w:rsidRPr="00A94671" w:rsidRDefault="00D32B05" w:rsidP="009512F4">
            <w:pPr>
              <w:pStyle w:val="Ch6"/>
              <w:widowControl/>
              <w:spacing w:line="240" w:lineRule="auto"/>
              <w:ind w:firstLine="0"/>
              <w:rPr>
                <w:rFonts w:ascii="Times New Roman" w:hAnsi="Times New Roman" w:cs="Times New Roman"/>
                <w:w w:val="100"/>
                <w:sz w:val="20"/>
                <w:szCs w:val="20"/>
              </w:rPr>
            </w:pPr>
            <w:r w:rsidRPr="00A94671">
              <w:rPr>
                <w:rFonts w:ascii="Times New Roman" w:hAnsi="Times New Roman" w:cs="Times New Roman"/>
                <w:w w:val="100"/>
                <w:sz w:val="20"/>
                <w:szCs w:val="20"/>
              </w:rPr>
              <w:t>1) передані банку в довірче управління;</w:t>
            </w:r>
          </w:p>
          <w:p w:rsidR="00D32B05" w:rsidRPr="00A94671" w:rsidRDefault="00D32B05" w:rsidP="009512F4">
            <w:pPr>
              <w:pStyle w:val="Ch6"/>
              <w:widowControl/>
              <w:spacing w:line="240" w:lineRule="auto"/>
              <w:ind w:firstLine="0"/>
              <w:rPr>
                <w:rFonts w:ascii="Times New Roman" w:hAnsi="Times New Roman" w:cs="Times New Roman"/>
                <w:w w:val="100"/>
                <w:sz w:val="20"/>
                <w:szCs w:val="20"/>
              </w:rPr>
            </w:pPr>
            <w:r w:rsidRPr="00A94671">
              <w:rPr>
                <w:rFonts w:ascii="Times New Roman" w:hAnsi="Times New Roman" w:cs="Times New Roman"/>
                <w:w w:val="100"/>
                <w:sz w:val="20"/>
                <w:szCs w:val="20"/>
              </w:rPr>
              <w:t>2) за вкладом у розмірі менше ніж 10 гривень;</w:t>
            </w:r>
          </w:p>
          <w:p w:rsidR="00D32B05" w:rsidRPr="00A94671" w:rsidRDefault="00D32B05" w:rsidP="009512F4">
            <w:pPr>
              <w:pStyle w:val="Ch6"/>
              <w:widowControl/>
              <w:spacing w:line="240" w:lineRule="auto"/>
              <w:ind w:firstLine="0"/>
              <w:rPr>
                <w:rFonts w:ascii="Times New Roman" w:hAnsi="Times New Roman" w:cs="Times New Roman"/>
                <w:w w:val="100"/>
                <w:sz w:val="20"/>
                <w:szCs w:val="20"/>
              </w:rPr>
            </w:pPr>
            <w:r w:rsidRPr="00A94671">
              <w:rPr>
                <w:rFonts w:ascii="Times New Roman" w:hAnsi="Times New Roman" w:cs="Times New Roman"/>
                <w:w w:val="100"/>
                <w:sz w:val="20"/>
                <w:szCs w:val="20"/>
              </w:rPr>
              <w:t>3) за вкладом, підтвердженим ощадним (депозитним) сертифікатом на пред’явника;</w:t>
            </w:r>
          </w:p>
          <w:p w:rsidR="00D32B05" w:rsidRPr="00A94671" w:rsidRDefault="00D32B05" w:rsidP="009512F4">
            <w:pPr>
              <w:pStyle w:val="Ch6"/>
              <w:widowControl/>
              <w:spacing w:line="240" w:lineRule="auto"/>
              <w:ind w:firstLine="0"/>
              <w:rPr>
                <w:rFonts w:ascii="Times New Roman" w:hAnsi="Times New Roman" w:cs="Times New Roman"/>
                <w:w w:val="100"/>
                <w:sz w:val="20"/>
                <w:szCs w:val="20"/>
              </w:rPr>
            </w:pPr>
            <w:r w:rsidRPr="00A94671">
              <w:rPr>
                <w:rFonts w:ascii="Times New Roman" w:hAnsi="Times New Roman" w:cs="Times New Roman"/>
                <w:w w:val="100"/>
                <w:sz w:val="20"/>
                <w:szCs w:val="20"/>
              </w:rPr>
              <w:t>4) розміщені на вклад у банку особою, яка є пов’язаною з банком особою або була такою особою протягом року до дня прийняття Національним банком України рішення про віднесення такого банку до категорії неплатоспроможних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протягом року до дня прийняття такого рішення);</w:t>
            </w:r>
          </w:p>
          <w:p w:rsidR="00D32B05" w:rsidRPr="00A94671" w:rsidRDefault="00D32B05" w:rsidP="009512F4">
            <w:pPr>
              <w:pStyle w:val="Ch6"/>
              <w:widowControl/>
              <w:spacing w:line="240" w:lineRule="auto"/>
              <w:ind w:firstLine="0"/>
              <w:rPr>
                <w:rFonts w:ascii="Times New Roman" w:hAnsi="Times New Roman" w:cs="Times New Roman"/>
                <w:w w:val="100"/>
                <w:sz w:val="20"/>
                <w:szCs w:val="20"/>
              </w:rPr>
            </w:pPr>
            <w:r w:rsidRPr="00A94671">
              <w:rPr>
                <w:rFonts w:ascii="Times New Roman" w:hAnsi="Times New Roman" w:cs="Times New Roman"/>
                <w:w w:val="100"/>
                <w:sz w:val="20"/>
                <w:szCs w:val="20"/>
              </w:rPr>
              <w:t>5) розміщені на вклад у банку особою, яка надавала банку професійні послуги як аудитор, оцінювач, у разі, якщо з дня припинення надання послуг до дня прийняття Національним банком України рішення про віднесення такого банку до категорії неплатоспроможних не минув один рік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один рік до дня прийняття такого рішення);</w:t>
            </w:r>
          </w:p>
          <w:p w:rsidR="00D32B05" w:rsidRPr="00A94671" w:rsidRDefault="00D32B05" w:rsidP="009512F4">
            <w:pPr>
              <w:pStyle w:val="Ch6"/>
              <w:widowControl/>
              <w:spacing w:line="240" w:lineRule="auto"/>
              <w:ind w:firstLine="0"/>
              <w:rPr>
                <w:rFonts w:ascii="Times New Roman" w:hAnsi="Times New Roman" w:cs="Times New Roman"/>
                <w:w w:val="100"/>
                <w:sz w:val="20"/>
                <w:szCs w:val="20"/>
              </w:rPr>
            </w:pPr>
            <w:r w:rsidRPr="00A94671">
              <w:rPr>
                <w:rFonts w:ascii="Times New Roman" w:hAnsi="Times New Roman" w:cs="Times New Roman"/>
                <w:w w:val="100"/>
                <w:sz w:val="20"/>
                <w:szCs w:val="20"/>
              </w:rPr>
              <w:t>6) розміщені на вклад власником істотної участі у банку;</w:t>
            </w:r>
          </w:p>
          <w:p w:rsidR="00D32B05" w:rsidRPr="00A94671" w:rsidRDefault="00D32B05" w:rsidP="009512F4">
            <w:pPr>
              <w:pStyle w:val="Ch6"/>
              <w:widowControl/>
              <w:spacing w:line="240" w:lineRule="auto"/>
              <w:ind w:firstLine="0"/>
              <w:rPr>
                <w:rFonts w:ascii="Times New Roman" w:hAnsi="Times New Roman" w:cs="Times New Roman"/>
                <w:w w:val="100"/>
                <w:sz w:val="20"/>
                <w:szCs w:val="20"/>
              </w:rPr>
            </w:pPr>
            <w:r w:rsidRPr="00A94671">
              <w:rPr>
                <w:rFonts w:ascii="Times New Roman" w:hAnsi="Times New Roman" w:cs="Times New Roman"/>
                <w:w w:val="100"/>
                <w:sz w:val="20"/>
                <w:szCs w:val="20"/>
              </w:rPr>
              <w:t>7) за вкладами у банку, за якими вкладники на індивідуальній основі отримують від банку проценти за договорами, укладеними на умовах, що не є поточними ринковими умовами відповідно до статті 52 Закону України «Про банки і банківську діяльність», або мають інші фінансові привілеї від банку;</w:t>
            </w:r>
          </w:p>
          <w:p w:rsidR="00D32B05" w:rsidRPr="00A94671" w:rsidRDefault="00D32B05" w:rsidP="009512F4">
            <w:pPr>
              <w:pStyle w:val="Ch6"/>
              <w:widowControl/>
              <w:spacing w:line="240" w:lineRule="auto"/>
              <w:ind w:firstLine="0"/>
              <w:rPr>
                <w:rFonts w:ascii="Times New Roman" w:hAnsi="Times New Roman" w:cs="Times New Roman"/>
                <w:w w:val="100"/>
                <w:sz w:val="20"/>
                <w:szCs w:val="20"/>
              </w:rPr>
            </w:pPr>
            <w:r w:rsidRPr="00A94671">
              <w:rPr>
                <w:rFonts w:ascii="Times New Roman" w:hAnsi="Times New Roman" w:cs="Times New Roman"/>
                <w:w w:val="100"/>
                <w:sz w:val="20"/>
                <w:szCs w:val="20"/>
              </w:rPr>
              <w:t>8) за вкладом у банку, якщо такий вклад використовується вкладником як засіб забезпечення виконання іншого зобов’язання перед цим банком, у повному обсязі вкладу до дня виконання зобов’язань;</w:t>
            </w:r>
          </w:p>
          <w:p w:rsidR="00D32B05" w:rsidRPr="00A94671" w:rsidRDefault="00D32B05" w:rsidP="009512F4">
            <w:pPr>
              <w:pStyle w:val="Ch6"/>
              <w:widowControl/>
              <w:spacing w:line="240" w:lineRule="auto"/>
              <w:ind w:firstLine="0"/>
              <w:rPr>
                <w:rFonts w:ascii="Times New Roman" w:hAnsi="Times New Roman" w:cs="Times New Roman"/>
                <w:w w:val="100"/>
                <w:sz w:val="20"/>
                <w:szCs w:val="20"/>
              </w:rPr>
            </w:pPr>
            <w:r w:rsidRPr="00A94671">
              <w:rPr>
                <w:rFonts w:ascii="Times New Roman" w:hAnsi="Times New Roman" w:cs="Times New Roman"/>
                <w:w w:val="100"/>
                <w:sz w:val="20"/>
                <w:szCs w:val="20"/>
              </w:rPr>
              <w:t>9) за вкладами у філіях іноземних банків;</w:t>
            </w:r>
          </w:p>
          <w:p w:rsidR="00D32B05" w:rsidRPr="00A94671" w:rsidRDefault="00D32B05" w:rsidP="009512F4">
            <w:pPr>
              <w:pStyle w:val="Ch6"/>
              <w:widowControl/>
              <w:spacing w:line="240" w:lineRule="auto"/>
              <w:ind w:firstLine="0"/>
              <w:rPr>
                <w:rFonts w:ascii="Times New Roman" w:hAnsi="Times New Roman" w:cs="Times New Roman"/>
                <w:w w:val="100"/>
                <w:sz w:val="20"/>
                <w:szCs w:val="20"/>
              </w:rPr>
            </w:pPr>
            <w:r w:rsidRPr="00A94671">
              <w:rPr>
                <w:rFonts w:ascii="Times New Roman" w:hAnsi="Times New Roman" w:cs="Times New Roman"/>
                <w:w w:val="100"/>
                <w:sz w:val="20"/>
                <w:szCs w:val="20"/>
              </w:rPr>
              <w:t>10) за вкладами у банківських металах;</w:t>
            </w:r>
          </w:p>
          <w:p w:rsidR="00D32B05" w:rsidRDefault="00D32B05" w:rsidP="009512F4">
            <w:pPr>
              <w:pStyle w:val="Ch6"/>
              <w:spacing w:line="240" w:lineRule="auto"/>
              <w:ind w:firstLine="0"/>
              <w:rPr>
                <w:rFonts w:ascii="Times New Roman" w:hAnsi="Times New Roman" w:cs="Times New Roman"/>
                <w:w w:val="100"/>
                <w:sz w:val="20"/>
                <w:szCs w:val="20"/>
              </w:rPr>
            </w:pPr>
            <w:r w:rsidRPr="00A94671">
              <w:rPr>
                <w:rFonts w:ascii="Times New Roman" w:hAnsi="Times New Roman" w:cs="Times New Roman"/>
                <w:w w:val="100"/>
                <w:sz w:val="20"/>
                <w:szCs w:val="20"/>
              </w:rPr>
              <w:t>11) розміщені на рахунках, що перебувають під арештом за рішенням суду</w:t>
            </w:r>
            <w:r>
              <w:rPr>
                <w:rFonts w:ascii="Times New Roman" w:hAnsi="Times New Roman" w:cs="Times New Roman"/>
                <w:w w:val="100"/>
                <w:sz w:val="20"/>
                <w:szCs w:val="20"/>
              </w:rPr>
              <w:t>;</w:t>
            </w:r>
          </w:p>
          <w:p w:rsidR="00D32B05" w:rsidRPr="00CC49FE" w:rsidRDefault="00D32B05" w:rsidP="009512F4">
            <w:pPr>
              <w:pStyle w:val="Ch6"/>
              <w:spacing w:line="240" w:lineRule="auto"/>
              <w:ind w:firstLine="0"/>
              <w:rPr>
                <w:rFonts w:ascii="Times New Roman" w:hAnsi="Times New Roman" w:cs="Times New Roman"/>
                <w:w w:val="100"/>
                <w:sz w:val="20"/>
                <w:szCs w:val="20"/>
              </w:rPr>
            </w:pPr>
            <w:r w:rsidRPr="00CC49FE">
              <w:rPr>
                <w:rFonts w:ascii="Times New Roman" w:hAnsi="Times New Roman" w:cs="Times New Roman"/>
                <w:w w:val="100"/>
                <w:sz w:val="20"/>
                <w:szCs w:val="20"/>
              </w:rPr>
              <w:t>12)</w:t>
            </w:r>
            <w:r>
              <w:rPr>
                <w:rFonts w:ascii="Times New Roman" w:hAnsi="Times New Roman" w:cs="Times New Roman"/>
                <w:w w:val="100"/>
                <w:sz w:val="20"/>
                <w:szCs w:val="20"/>
              </w:rPr>
              <w:t xml:space="preserve"> </w:t>
            </w:r>
            <w:r w:rsidRPr="00CC49FE">
              <w:rPr>
                <w:rFonts w:ascii="Times New Roman" w:hAnsi="Times New Roman" w:cs="Times New Roman"/>
                <w:w w:val="100"/>
                <w:sz w:val="20"/>
                <w:szCs w:val="20"/>
              </w:rPr>
              <w:t>за вкладом, задоволення вимог за яким зупинено відповідно до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r>
      <w:tr w:rsidR="00D32B05" w:rsidRPr="00A94671" w:rsidTr="009512F4">
        <w:trPr>
          <w:trHeight w:val="1222"/>
        </w:trPr>
        <w:tc>
          <w:tcPr>
            <w:tcW w:w="3120" w:type="dxa"/>
            <w:tcBorders>
              <w:top w:val="single" w:sz="4" w:space="0" w:color="000000"/>
              <w:left w:val="single" w:sz="4" w:space="0" w:color="000000"/>
              <w:bottom w:val="single" w:sz="4" w:space="0" w:color="000000"/>
              <w:right w:val="single" w:sz="4" w:space="0" w:color="auto"/>
            </w:tcBorders>
            <w:tcMar>
              <w:top w:w="85" w:type="dxa"/>
              <w:left w:w="68" w:type="dxa"/>
              <w:bottom w:w="85" w:type="dxa"/>
              <w:right w:w="68" w:type="dxa"/>
            </w:tcMar>
            <w:hideMark/>
          </w:tcPr>
          <w:p w:rsidR="00D32B05" w:rsidRPr="00A94671" w:rsidRDefault="00D32B05" w:rsidP="009512F4">
            <w:pPr>
              <w:pStyle w:val="Ch6"/>
              <w:widowControl/>
              <w:spacing w:line="240" w:lineRule="auto"/>
              <w:ind w:firstLine="0"/>
              <w:jc w:val="left"/>
              <w:rPr>
                <w:rFonts w:ascii="Times New Roman" w:hAnsi="Times New Roman" w:cs="Times New Roman"/>
                <w:w w:val="100"/>
                <w:sz w:val="20"/>
                <w:szCs w:val="20"/>
              </w:rPr>
            </w:pPr>
            <w:r w:rsidRPr="00A94671">
              <w:rPr>
                <w:rFonts w:ascii="Times New Roman" w:hAnsi="Times New Roman" w:cs="Times New Roman"/>
                <w:w w:val="100"/>
                <w:sz w:val="20"/>
                <w:szCs w:val="20"/>
              </w:rPr>
              <w:lastRenderedPageBreak/>
              <w:t>Якщо у вкладника більше одного вкладу в банку</w:t>
            </w:r>
          </w:p>
        </w:tc>
        <w:tc>
          <w:tcPr>
            <w:tcW w:w="7654" w:type="dxa"/>
            <w:tcBorders>
              <w:top w:val="single" w:sz="4" w:space="0" w:color="auto"/>
              <w:left w:val="single" w:sz="4" w:space="0" w:color="auto"/>
              <w:bottom w:val="single" w:sz="4" w:space="0" w:color="auto"/>
              <w:right w:val="single" w:sz="4" w:space="0" w:color="auto"/>
            </w:tcBorders>
            <w:tcMar>
              <w:top w:w="85" w:type="dxa"/>
              <w:left w:w="68" w:type="dxa"/>
              <w:bottom w:w="85" w:type="dxa"/>
              <w:right w:w="68" w:type="dxa"/>
            </w:tcMar>
            <w:hideMark/>
          </w:tcPr>
          <w:p w:rsidR="00D32B05" w:rsidRPr="00A94671" w:rsidRDefault="00D32B05" w:rsidP="009512F4">
            <w:pPr>
              <w:pStyle w:val="Ch6"/>
              <w:widowControl/>
              <w:spacing w:line="240" w:lineRule="auto"/>
              <w:ind w:firstLine="0"/>
              <w:rPr>
                <w:rFonts w:ascii="Times New Roman" w:hAnsi="Times New Roman" w:cs="Times New Roman"/>
                <w:w w:val="100"/>
                <w:sz w:val="20"/>
                <w:szCs w:val="20"/>
              </w:rPr>
            </w:pPr>
            <w:r w:rsidRPr="00A94671">
              <w:rPr>
                <w:rFonts w:ascii="Times New Roman" w:hAnsi="Times New Roman" w:cs="Times New Roman"/>
                <w:w w:val="100"/>
                <w:sz w:val="20"/>
                <w:szCs w:val="20"/>
              </w:rPr>
              <w:t>Фонд відшкодовує кошти в розмірі вкладу (включно з відсотками)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відповідно до статті 26 Закону України «Про систему гарантування вкладів фізичних осіб»</w:t>
            </w:r>
          </w:p>
        </w:tc>
      </w:tr>
      <w:tr w:rsidR="00D32B05" w:rsidRPr="00A94671" w:rsidTr="009512F4">
        <w:trPr>
          <w:trHeight w:val="258"/>
        </w:trPr>
        <w:tc>
          <w:tcPr>
            <w:tcW w:w="31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hideMark/>
          </w:tcPr>
          <w:p w:rsidR="00D32B05" w:rsidRPr="00A94671" w:rsidRDefault="00D32B05" w:rsidP="009512F4">
            <w:pPr>
              <w:pStyle w:val="Ch6"/>
              <w:widowControl/>
              <w:spacing w:line="240" w:lineRule="auto"/>
              <w:ind w:firstLine="0"/>
              <w:jc w:val="left"/>
              <w:rPr>
                <w:rFonts w:ascii="Times New Roman" w:hAnsi="Times New Roman" w:cs="Times New Roman"/>
                <w:w w:val="100"/>
                <w:sz w:val="20"/>
                <w:szCs w:val="20"/>
              </w:rPr>
            </w:pPr>
            <w:r w:rsidRPr="00A94671">
              <w:rPr>
                <w:rFonts w:ascii="Times New Roman" w:hAnsi="Times New Roman" w:cs="Times New Roman"/>
                <w:w w:val="100"/>
                <w:sz w:val="20"/>
                <w:szCs w:val="20"/>
              </w:rPr>
              <w:t>Період відшкодування у разі віднесення банку до категорії неплатоспроможних</w:t>
            </w:r>
          </w:p>
        </w:tc>
        <w:tc>
          <w:tcPr>
            <w:tcW w:w="7654" w:type="dxa"/>
            <w:tcBorders>
              <w:top w:val="single" w:sz="4" w:space="0" w:color="auto"/>
              <w:left w:val="single" w:sz="4" w:space="0" w:color="000000"/>
              <w:bottom w:val="single" w:sz="4" w:space="0" w:color="000000"/>
              <w:right w:val="single" w:sz="4" w:space="0" w:color="000000"/>
            </w:tcBorders>
            <w:tcMar>
              <w:top w:w="85" w:type="dxa"/>
              <w:left w:w="68" w:type="dxa"/>
              <w:bottom w:w="85" w:type="dxa"/>
              <w:right w:w="68" w:type="dxa"/>
            </w:tcMar>
            <w:hideMark/>
          </w:tcPr>
          <w:p w:rsidR="00D32B05" w:rsidRPr="00A94671" w:rsidRDefault="00D32B05" w:rsidP="009512F4">
            <w:pPr>
              <w:pStyle w:val="Ch6"/>
              <w:widowControl/>
              <w:spacing w:line="240" w:lineRule="auto"/>
              <w:ind w:firstLine="0"/>
              <w:rPr>
                <w:rFonts w:ascii="Times New Roman" w:hAnsi="Times New Roman" w:cs="Times New Roman"/>
                <w:w w:val="100"/>
                <w:sz w:val="20"/>
                <w:szCs w:val="20"/>
              </w:rPr>
            </w:pPr>
            <w:r w:rsidRPr="00A94671">
              <w:rPr>
                <w:rFonts w:ascii="Times New Roman" w:hAnsi="Times New Roman" w:cs="Times New Roman"/>
                <w:w w:val="100"/>
                <w:sz w:val="20"/>
                <w:szCs w:val="20"/>
              </w:rPr>
              <w:t>Виплата відшкодування коштів розпочинається в порядку та у черговості, встановлених Фондом, не пізніше ніж 20 робочих днів (для банків, база даних про вкладників яких містить інформацію про більше ніж 500000 рахунків, – не пізніше ніж 30 робочих днів) з дня початку процедури виведення Фондом банку з ринку.</w:t>
            </w:r>
          </w:p>
          <w:p w:rsidR="00D32B05" w:rsidRPr="00A94671" w:rsidRDefault="00D32B05" w:rsidP="009512F4">
            <w:pPr>
              <w:pStyle w:val="Ch6"/>
              <w:widowControl/>
              <w:spacing w:line="240" w:lineRule="auto"/>
              <w:ind w:firstLine="0"/>
              <w:rPr>
                <w:rFonts w:ascii="Times New Roman" w:hAnsi="Times New Roman" w:cs="Times New Roman"/>
                <w:w w:val="100"/>
                <w:sz w:val="20"/>
                <w:szCs w:val="20"/>
              </w:rPr>
            </w:pPr>
            <w:r w:rsidRPr="00A94671">
              <w:rPr>
                <w:rFonts w:ascii="Times New Roman" w:hAnsi="Times New Roman" w:cs="Times New Roman"/>
                <w:w w:val="100"/>
                <w:sz w:val="20"/>
                <w:szCs w:val="20"/>
              </w:rPr>
              <w:t>Під час тимчасової адміністрації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w:t>
            </w:r>
          </w:p>
          <w:p w:rsidR="00D32B05" w:rsidRPr="00A94671" w:rsidRDefault="00D32B05" w:rsidP="009512F4">
            <w:pPr>
              <w:pStyle w:val="Ch6"/>
              <w:widowControl/>
              <w:spacing w:line="240" w:lineRule="auto"/>
              <w:ind w:firstLine="0"/>
              <w:rPr>
                <w:rFonts w:ascii="Times New Roman" w:hAnsi="Times New Roman" w:cs="Times New Roman"/>
                <w:w w:val="100"/>
                <w:sz w:val="20"/>
                <w:szCs w:val="20"/>
              </w:rPr>
            </w:pPr>
            <w:r w:rsidRPr="00A94671">
              <w:rPr>
                <w:rFonts w:ascii="Times New Roman" w:hAnsi="Times New Roman" w:cs="Times New Roman"/>
                <w:w w:val="100"/>
                <w:sz w:val="20"/>
                <w:szCs w:val="20"/>
              </w:rPr>
              <w:t>Фонд має право не включати до розрахунку гарантованої суми відшкодування кошти за договорами банківського рахунку до отримання в повному обсязі інформації про операції, здійснені платіжною системою (внутрішньодержавною та міжнародною).</w:t>
            </w:r>
          </w:p>
          <w:p w:rsidR="00D32B05" w:rsidRPr="00A94671" w:rsidRDefault="00D32B05" w:rsidP="009512F4">
            <w:pPr>
              <w:pStyle w:val="Ch6"/>
              <w:widowControl/>
              <w:spacing w:line="240" w:lineRule="auto"/>
              <w:ind w:firstLine="0"/>
              <w:rPr>
                <w:rFonts w:ascii="Times New Roman" w:hAnsi="Times New Roman" w:cs="Times New Roman"/>
                <w:w w:val="100"/>
                <w:sz w:val="20"/>
                <w:szCs w:val="20"/>
              </w:rPr>
            </w:pPr>
            <w:r w:rsidRPr="00A94671">
              <w:rPr>
                <w:rFonts w:ascii="Times New Roman" w:hAnsi="Times New Roman" w:cs="Times New Roman"/>
                <w:w w:val="100"/>
                <w:sz w:val="20"/>
                <w:szCs w:val="20"/>
              </w:rPr>
              <w:t>Виплата гарантованої суми відшкодування за договорами банківського рахунку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tc>
      </w:tr>
      <w:tr w:rsidR="00D32B05" w:rsidRPr="00162150" w:rsidTr="00D32B05">
        <w:trPr>
          <w:trHeight w:val="2808"/>
        </w:trPr>
        <w:tc>
          <w:tcPr>
            <w:tcW w:w="3120" w:type="dxa"/>
            <w:tcBorders>
              <w:top w:val="single" w:sz="4" w:space="0" w:color="000000"/>
              <w:left w:val="single" w:sz="4" w:space="0" w:color="000000"/>
              <w:right w:val="single" w:sz="4" w:space="0" w:color="000000"/>
            </w:tcBorders>
            <w:tcMar>
              <w:top w:w="85" w:type="dxa"/>
              <w:left w:w="68" w:type="dxa"/>
              <w:bottom w:w="85" w:type="dxa"/>
              <w:right w:w="68" w:type="dxa"/>
            </w:tcMar>
            <w:hideMark/>
          </w:tcPr>
          <w:p w:rsidR="00D32B05" w:rsidRPr="00A94671" w:rsidRDefault="00D32B05" w:rsidP="009512F4">
            <w:pPr>
              <w:pStyle w:val="Ch6"/>
              <w:widowControl/>
              <w:spacing w:line="240" w:lineRule="auto"/>
              <w:ind w:firstLine="0"/>
              <w:jc w:val="left"/>
              <w:rPr>
                <w:rFonts w:ascii="Times New Roman" w:hAnsi="Times New Roman" w:cs="Times New Roman"/>
                <w:w w:val="100"/>
                <w:sz w:val="20"/>
                <w:szCs w:val="20"/>
              </w:rPr>
            </w:pPr>
            <w:r w:rsidRPr="00A94671">
              <w:rPr>
                <w:rFonts w:ascii="Times New Roman" w:hAnsi="Times New Roman" w:cs="Times New Roman"/>
                <w:w w:val="100"/>
                <w:sz w:val="20"/>
                <w:szCs w:val="20"/>
              </w:rPr>
              <w:t>Валюта відшкодування</w:t>
            </w:r>
          </w:p>
        </w:tc>
        <w:tc>
          <w:tcPr>
            <w:tcW w:w="7654" w:type="dxa"/>
            <w:tcBorders>
              <w:top w:val="single" w:sz="4" w:space="0" w:color="000000"/>
              <w:left w:val="single" w:sz="4" w:space="0" w:color="000000"/>
              <w:right w:val="single" w:sz="4" w:space="0" w:color="000000"/>
            </w:tcBorders>
            <w:tcMar>
              <w:top w:w="85" w:type="dxa"/>
              <w:left w:w="68" w:type="dxa"/>
              <w:bottom w:w="85" w:type="dxa"/>
              <w:right w:w="68" w:type="dxa"/>
            </w:tcMar>
            <w:hideMark/>
          </w:tcPr>
          <w:p w:rsidR="00D32B05" w:rsidRPr="00A94671" w:rsidRDefault="00D32B05" w:rsidP="009512F4">
            <w:pPr>
              <w:pStyle w:val="Ch6"/>
              <w:widowControl/>
              <w:spacing w:line="240" w:lineRule="auto"/>
              <w:ind w:firstLine="0"/>
              <w:rPr>
                <w:rFonts w:ascii="Times New Roman" w:hAnsi="Times New Roman" w:cs="Times New Roman"/>
                <w:w w:val="100"/>
                <w:sz w:val="20"/>
                <w:szCs w:val="20"/>
              </w:rPr>
            </w:pPr>
            <w:r w:rsidRPr="00A94671">
              <w:rPr>
                <w:rFonts w:ascii="Times New Roman" w:hAnsi="Times New Roman" w:cs="Times New Roman"/>
                <w:w w:val="100"/>
                <w:sz w:val="20"/>
                <w:szCs w:val="20"/>
              </w:rPr>
              <w:t>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статті 36 Закону України «Про систему гарантування вкладів фізичних осіб»</w:t>
            </w:r>
          </w:p>
          <w:p w:rsidR="00D32B05" w:rsidRPr="00A94671" w:rsidRDefault="00D32B05" w:rsidP="009512F4">
            <w:pPr>
              <w:pStyle w:val="Ch6"/>
              <w:rPr>
                <w:rFonts w:ascii="Times New Roman" w:hAnsi="Times New Roman" w:cs="Times New Roman"/>
                <w:w w:val="100"/>
                <w:sz w:val="20"/>
                <w:szCs w:val="20"/>
              </w:rPr>
            </w:pPr>
            <w:r w:rsidRPr="00A94671">
              <w:rPr>
                <w:rFonts w:ascii="Times New Roman" w:hAnsi="Times New Roman" w:cs="Times New Roman"/>
                <w:w w:val="100"/>
                <w:sz w:val="20"/>
                <w:szCs w:val="20"/>
              </w:rPr>
              <w:t>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відшкодування коштів за вкладом в іноземній валюті здійснюється в національній валюті України після перерахування суми вкладу за офіційним курсом гривні до іноземної валюти, встановленим Національним банком України на день початку ліквідації банку</w:t>
            </w:r>
          </w:p>
        </w:tc>
      </w:tr>
      <w:tr w:rsidR="00D32B05" w:rsidRPr="00162150" w:rsidTr="009512F4">
        <w:trPr>
          <w:trHeight w:val="60"/>
        </w:trPr>
        <w:tc>
          <w:tcPr>
            <w:tcW w:w="31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hideMark/>
          </w:tcPr>
          <w:p w:rsidR="00D32B05" w:rsidRPr="00A94671" w:rsidRDefault="00D32B05" w:rsidP="009512F4">
            <w:pPr>
              <w:pStyle w:val="Ch6"/>
              <w:widowControl/>
              <w:spacing w:line="240" w:lineRule="auto"/>
              <w:ind w:firstLine="0"/>
              <w:jc w:val="left"/>
              <w:rPr>
                <w:rFonts w:ascii="Times New Roman" w:hAnsi="Times New Roman" w:cs="Times New Roman"/>
                <w:w w:val="100"/>
                <w:sz w:val="20"/>
                <w:szCs w:val="20"/>
              </w:rPr>
            </w:pPr>
            <w:r w:rsidRPr="00A94671">
              <w:rPr>
                <w:rFonts w:ascii="Times New Roman" w:hAnsi="Times New Roman" w:cs="Times New Roman"/>
                <w:w w:val="100"/>
                <w:sz w:val="20"/>
                <w:szCs w:val="20"/>
              </w:rPr>
              <w:t>Контактна інформація Фонду гарантування вкладів фізичних осіб</w:t>
            </w:r>
          </w:p>
        </w:tc>
        <w:tc>
          <w:tcPr>
            <w:tcW w:w="7654"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hideMark/>
          </w:tcPr>
          <w:p w:rsidR="00D32B05" w:rsidRPr="00A94671" w:rsidRDefault="00D32B05" w:rsidP="009512F4">
            <w:pPr>
              <w:pStyle w:val="Ch6"/>
              <w:widowControl/>
              <w:spacing w:line="240" w:lineRule="auto"/>
              <w:ind w:firstLine="0"/>
              <w:jc w:val="left"/>
              <w:rPr>
                <w:rFonts w:ascii="Times New Roman" w:hAnsi="Times New Roman" w:cs="Times New Roman"/>
                <w:w w:val="100"/>
                <w:sz w:val="20"/>
                <w:szCs w:val="20"/>
              </w:rPr>
            </w:pPr>
            <w:r w:rsidRPr="00A94671">
              <w:rPr>
                <w:rFonts w:ascii="Times New Roman" w:hAnsi="Times New Roman" w:cs="Times New Roman"/>
                <w:w w:val="100"/>
                <w:sz w:val="20"/>
                <w:szCs w:val="20"/>
              </w:rPr>
              <w:t>04053, м. Київ, вулиця Січових Стрільців, 17,</w:t>
            </w:r>
            <w:r w:rsidRPr="00A94671">
              <w:rPr>
                <w:rFonts w:ascii="Times New Roman" w:hAnsi="Times New Roman" w:cs="Times New Roman"/>
                <w:w w:val="100"/>
                <w:sz w:val="20"/>
                <w:szCs w:val="20"/>
              </w:rPr>
              <w:br/>
              <w:t>номер телефону гарячої лінії</w:t>
            </w:r>
            <w:r w:rsidRPr="00A94671">
              <w:rPr>
                <w:rFonts w:ascii="Times New Roman" w:hAnsi="Times New Roman" w:cs="Times New Roman"/>
                <w:w w:val="100"/>
                <w:sz w:val="20"/>
                <w:szCs w:val="20"/>
              </w:rPr>
              <w:br/>
              <w:t>0-800-308-108,</w:t>
            </w:r>
            <w:r w:rsidRPr="00A94671">
              <w:rPr>
                <w:rFonts w:ascii="Times New Roman" w:hAnsi="Times New Roman" w:cs="Times New Roman"/>
                <w:w w:val="100"/>
                <w:sz w:val="20"/>
                <w:szCs w:val="20"/>
              </w:rPr>
              <w:br/>
              <w:t>(044) 333-36-55</w:t>
            </w:r>
          </w:p>
        </w:tc>
      </w:tr>
      <w:tr w:rsidR="00D32B05" w:rsidRPr="00162150" w:rsidTr="009512F4">
        <w:trPr>
          <w:trHeight w:val="60"/>
        </w:trPr>
        <w:tc>
          <w:tcPr>
            <w:tcW w:w="31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hideMark/>
          </w:tcPr>
          <w:p w:rsidR="00D32B05" w:rsidRPr="00A94671" w:rsidRDefault="00D32B05" w:rsidP="009512F4">
            <w:pPr>
              <w:pStyle w:val="Ch6"/>
              <w:widowControl/>
              <w:spacing w:line="240" w:lineRule="auto"/>
              <w:ind w:firstLine="0"/>
              <w:jc w:val="left"/>
              <w:rPr>
                <w:rFonts w:ascii="Times New Roman" w:hAnsi="Times New Roman" w:cs="Times New Roman"/>
                <w:w w:val="100"/>
                <w:sz w:val="20"/>
                <w:szCs w:val="20"/>
              </w:rPr>
            </w:pPr>
            <w:r w:rsidRPr="00A94671">
              <w:rPr>
                <w:rFonts w:ascii="Times New Roman" w:hAnsi="Times New Roman" w:cs="Times New Roman"/>
                <w:w w:val="100"/>
                <w:sz w:val="20"/>
                <w:szCs w:val="20"/>
              </w:rPr>
              <w:t>Докладніша інформація</w:t>
            </w:r>
          </w:p>
        </w:tc>
        <w:tc>
          <w:tcPr>
            <w:tcW w:w="7654"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hideMark/>
          </w:tcPr>
          <w:p w:rsidR="00D32B05" w:rsidRPr="00A94671" w:rsidRDefault="00D32B05" w:rsidP="009512F4">
            <w:pPr>
              <w:pStyle w:val="Ch6"/>
              <w:widowControl/>
              <w:spacing w:line="240" w:lineRule="auto"/>
              <w:ind w:firstLine="0"/>
              <w:jc w:val="left"/>
              <w:rPr>
                <w:rFonts w:ascii="Times New Roman" w:hAnsi="Times New Roman" w:cs="Times New Roman"/>
                <w:w w:val="100"/>
                <w:sz w:val="20"/>
                <w:szCs w:val="20"/>
              </w:rPr>
            </w:pPr>
            <w:r w:rsidRPr="00A94671">
              <w:rPr>
                <w:rFonts w:ascii="Times New Roman" w:hAnsi="Times New Roman" w:cs="Times New Roman"/>
                <w:w w:val="100"/>
                <w:sz w:val="20"/>
                <w:szCs w:val="20"/>
              </w:rPr>
              <w:t>http://www.fg.gov.ua</w:t>
            </w:r>
          </w:p>
        </w:tc>
      </w:tr>
      <w:tr w:rsidR="00D32B05" w:rsidRPr="00A94671" w:rsidTr="009512F4">
        <w:trPr>
          <w:trHeight w:val="60"/>
        </w:trPr>
        <w:tc>
          <w:tcPr>
            <w:tcW w:w="31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hideMark/>
          </w:tcPr>
          <w:p w:rsidR="00D32B05" w:rsidRPr="00A94671" w:rsidRDefault="00D32B05" w:rsidP="009512F4">
            <w:pPr>
              <w:pStyle w:val="Ch6"/>
              <w:widowControl/>
              <w:spacing w:line="240" w:lineRule="auto"/>
              <w:ind w:firstLine="0"/>
              <w:jc w:val="left"/>
              <w:rPr>
                <w:rFonts w:ascii="Times New Roman" w:hAnsi="Times New Roman" w:cs="Times New Roman"/>
                <w:w w:val="100"/>
                <w:sz w:val="20"/>
                <w:szCs w:val="20"/>
              </w:rPr>
            </w:pPr>
            <w:r w:rsidRPr="00A94671">
              <w:rPr>
                <w:rFonts w:ascii="Times New Roman" w:hAnsi="Times New Roman" w:cs="Times New Roman"/>
                <w:w w:val="100"/>
                <w:sz w:val="20"/>
                <w:szCs w:val="20"/>
              </w:rPr>
              <w:t>Підтвердження одержання вкладником</w:t>
            </w:r>
          </w:p>
        </w:tc>
        <w:tc>
          <w:tcPr>
            <w:tcW w:w="7654" w:type="dxa"/>
            <w:tcBorders>
              <w:top w:val="single" w:sz="4" w:space="0" w:color="000000"/>
              <w:left w:val="single" w:sz="4" w:space="0" w:color="000000"/>
              <w:bottom w:val="single" w:sz="4" w:space="0" w:color="000000"/>
              <w:right w:val="single" w:sz="4" w:space="0" w:color="000000"/>
            </w:tcBorders>
            <w:tcMar>
              <w:top w:w="113" w:type="dxa"/>
              <w:left w:w="68" w:type="dxa"/>
              <w:bottom w:w="85" w:type="dxa"/>
              <w:right w:w="68" w:type="dxa"/>
            </w:tcMar>
            <w:hideMark/>
          </w:tcPr>
          <w:p w:rsidR="00D32B05" w:rsidRPr="00A94671" w:rsidRDefault="00D32B05" w:rsidP="009512F4">
            <w:pPr>
              <w:pStyle w:val="Ch6"/>
              <w:widowControl/>
              <w:spacing w:line="240" w:lineRule="auto"/>
              <w:ind w:firstLine="0"/>
              <w:jc w:val="left"/>
              <w:rPr>
                <w:rFonts w:ascii="Times New Roman" w:hAnsi="Times New Roman" w:cs="Times New Roman"/>
                <w:w w:val="100"/>
                <w:sz w:val="20"/>
                <w:szCs w:val="20"/>
                <w:lang w:val="en-US"/>
              </w:rPr>
            </w:pPr>
          </w:p>
          <w:p w:rsidR="00D32B05" w:rsidRPr="00A94671" w:rsidRDefault="00D32B05" w:rsidP="009512F4">
            <w:pPr>
              <w:pStyle w:val="Ch6"/>
              <w:widowControl/>
              <w:spacing w:line="240" w:lineRule="auto"/>
              <w:ind w:firstLine="0"/>
              <w:jc w:val="left"/>
              <w:rPr>
                <w:rFonts w:ascii="Times New Roman" w:hAnsi="Times New Roman" w:cs="Times New Roman"/>
                <w:w w:val="100"/>
                <w:sz w:val="20"/>
                <w:szCs w:val="20"/>
              </w:rPr>
            </w:pPr>
            <w:r w:rsidRPr="00A94671">
              <w:rPr>
                <w:rFonts w:ascii="Times New Roman" w:hAnsi="Times New Roman" w:cs="Times New Roman"/>
                <w:w w:val="100"/>
                <w:sz w:val="20"/>
                <w:szCs w:val="20"/>
                <w:lang w:val="en-US"/>
              </w:rPr>
              <w:t xml:space="preserve">      _______</w:t>
            </w:r>
            <w:r w:rsidRPr="00A94671">
              <w:rPr>
                <w:rFonts w:ascii="Times New Roman" w:hAnsi="Times New Roman" w:cs="Times New Roman"/>
                <w:w w:val="100"/>
                <w:sz w:val="20"/>
                <w:szCs w:val="20"/>
              </w:rPr>
              <w:t>______________</w:t>
            </w:r>
          </w:p>
          <w:p w:rsidR="00D32B05" w:rsidRPr="00A94671" w:rsidRDefault="00D32B05" w:rsidP="009512F4">
            <w:pPr>
              <w:pStyle w:val="StrokeCh6"/>
              <w:widowControl/>
              <w:spacing w:before="0" w:line="240" w:lineRule="auto"/>
              <w:jc w:val="left"/>
              <w:rPr>
                <w:rFonts w:ascii="Times New Roman" w:hAnsi="Times New Roman" w:cs="Times New Roman"/>
                <w:color w:val="auto"/>
                <w:w w:val="100"/>
                <w:sz w:val="20"/>
                <w:szCs w:val="20"/>
              </w:rPr>
            </w:pPr>
            <w:r w:rsidRPr="00A94671">
              <w:rPr>
                <w:rFonts w:ascii="Times New Roman" w:hAnsi="Times New Roman" w:cs="Times New Roman"/>
                <w:w w:val="100"/>
                <w:sz w:val="20"/>
                <w:szCs w:val="20"/>
                <w:lang w:val="en-US"/>
              </w:rPr>
              <w:t xml:space="preserve">         </w:t>
            </w:r>
            <w:r w:rsidRPr="00A94671">
              <w:rPr>
                <w:rFonts w:ascii="Times New Roman" w:hAnsi="Times New Roman" w:cs="Times New Roman"/>
                <w:w w:val="100"/>
                <w:sz w:val="20"/>
                <w:szCs w:val="20"/>
              </w:rPr>
              <w:t xml:space="preserve">  (підпис вкладника)</w:t>
            </w:r>
          </w:p>
        </w:tc>
      </w:tr>
      <w:tr w:rsidR="00D32B05" w:rsidRPr="00162150" w:rsidTr="009512F4">
        <w:trPr>
          <w:trHeight w:val="60"/>
        </w:trPr>
        <w:tc>
          <w:tcPr>
            <w:tcW w:w="3120"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hideMark/>
          </w:tcPr>
          <w:p w:rsidR="00D32B05" w:rsidRPr="00A94671" w:rsidRDefault="00D32B05" w:rsidP="009512F4">
            <w:pPr>
              <w:pStyle w:val="Ch6"/>
              <w:widowControl/>
              <w:spacing w:line="240" w:lineRule="auto"/>
              <w:ind w:firstLine="0"/>
              <w:jc w:val="left"/>
              <w:rPr>
                <w:rFonts w:ascii="Times New Roman" w:hAnsi="Times New Roman" w:cs="Times New Roman"/>
                <w:w w:val="100"/>
                <w:sz w:val="20"/>
                <w:szCs w:val="20"/>
              </w:rPr>
            </w:pPr>
            <w:r w:rsidRPr="00A94671">
              <w:rPr>
                <w:rFonts w:ascii="Times New Roman" w:hAnsi="Times New Roman" w:cs="Times New Roman"/>
                <w:w w:val="100"/>
                <w:sz w:val="20"/>
                <w:szCs w:val="20"/>
              </w:rPr>
              <w:t>Додаткова інформація</w:t>
            </w:r>
          </w:p>
        </w:tc>
        <w:tc>
          <w:tcPr>
            <w:tcW w:w="7654" w:type="dxa"/>
            <w:tcBorders>
              <w:top w:val="single" w:sz="4" w:space="0" w:color="000000"/>
              <w:left w:val="single" w:sz="4" w:space="0" w:color="000000"/>
              <w:bottom w:val="single" w:sz="4" w:space="0" w:color="000000"/>
              <w:right w:val="single" w:sz="4" w:space="0" w:color="000000"/>
            </w:tcBorders>
            <w:tcMar>
              <w:top w:w="85" w:type="dxa"/>
              <w:left w:w="68" w:type="dxa"/>
              <w:bottom w:w="85" w:type="dxa"/>
              <w:right w:w="68" w:type="dxa"/>
            </w:tcMar>
            <w:hideMark/>
          </w:tcPr>
          <w:p w:rsidR="00D32B05" w:rsidRPr="00A94671" w:rsidRDefault="00D32B05" w:rsidP="009512F4">
            <w:pPr>
              <w:pStyle w:val="Ch6"/>
              <w:widowControl/>
              <w:spacing w:line="240" w:lineRule="auto"/>
              <w:ind w:firstLine="0"/>
              <w:rPr>
                <w:rFonts w:ascii="Times New Roman" w:hAnsi="Times New Roman" w:cs="Times New Roman"/>
                <w:w w:val="100"/>
                <w:sz w:val="20"/>
                <w:szCs w:val="20"/>
              </w:rPr>
            </w:pPr>
            <w:r w:rsidRPr="00A94671">
              <w:rPr>
                <w:rFonts w:ascii="Times New Roman" w:hAnsi="Times New Roman" w:cs="Times New Roman"/>
                <w:w w:val="100"/>
                <w:sz w:val="20"/>
                <w:szCs w:val="20"/>
              </w:rPr>
              <w:t>Вкладом є кошти в готівковій або безготівковій формі у валюті України або в іноземній валюті,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(включно з нарахованими відсотками на такі кошти).</w:t>
            </w:r>
          </w:p>
          <w:p w:rsidR="00D32B05" w:rsidRPr="00A94671" w:rsidRDefault="00D32B05" w:rsidP="009512F4">
            <w:pPr>
              <w:pStyle w:val="Ch6"/>
              <w:widowControl/>
              <w:spacing w:line="240" w:lineRule="auto"/>
              <w:ind w:firstLine="0"/>
              <w:rPr>
                <w:rFonts w:ascii="Times New Roman" w:hAnsi="Times New Roman" w:cs="Times New Roman"/>
                <w:w w:val="100"/>
                <w:sz w:val="20"/>
                <w:szCs w:val="20"/>
              </w:rPr>
            </w:pPr>
            <w:r w:rsidRPr="00A94671">
              <w:rPr>
                <w:rFonts w:ascii="Times New Roman" w:hAnsi="Times New Roman" w:cs="Times New Roman"/>
                <w:w w:val="100"/>
                <w:sz w:val="20"/>
                <w:szCs w:val="20"/>
              </w:rPr>
              <w:t>Вкладником є фізична особа (у тому числі фізична особа – 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p>
          <w:p w:rsidR="00D32B05" w:rsidRPr="00A94671" w:rsidRDefault="00D32B05" w:rsidP="009512F4">
            <w:pPr>
              <w:pStyle w:val="Ch6"/>
              <w:widowControl/>
              <w:spacing w:line="240" w:lineRule="auto"/>
              <w:ind w:firstLine="0"/>
              <w:rPr>
                <w:rFonts w:ascii="Times New Roman" w:hAnsi="Times New Roman" w:cs="Times New Roman"/>
                <w:w w:val="100"/>
                <w:sz w:val="20"/>
                <w:szCs w:val="20"/>
              </w:rPr>
            </w:pPr>
            <w:r w:rsidRPr="00A94671">
              <w:rPr>
                <w:rFonts w:ascii="Times New Roman" w:hAnsi="Times New Roman" w:cs="Times New Roman"/>
                <w:w w:val="100"/>
                <w:sz w:val="20"/>
                <w:szCs w:val="20"/>
              </w:rPr>
              <w:t>Вклади фізичних осіб – підприємців гарантуються Фондом незалежно від дня відкриття рахунку, починаючи з 01 січня 2017 року щодо банків, віднесених до категорії неплатоспроможних після 01 січня 2017 року.</w:t>
            </w:r>
          </w:p>
          <w:p w:rsidR="00D32B05" w:rsidRPr="00A94671" w:rsidRDefault="00D32B05" w:rsidP="009512F4">
            <w:pPr>
              <w:pStyle w:val="Ch6"/>
              <w:widowControl/>
              <w:spacing w:line="240" w:lineRule="auto"/>
              <w:ind w:firstLine="0"/>
              <w:rPr>
                <w:rFonts w:ascii="Times New Roman" w:hAnsi="Times New Roman" w:cs="Times New Roman"/>
                <w:w w:val="100"/>
                <w:sz w:val="20"/>
                <w:szCs w:val="20"/>
              </w:rPr>
            </w:pPr>
            <w:r w:rsidRPr="00A94671">
              <w:rPr>
                <w:rFonts w:ascii="Times New Roman" w:hAnsi="Times New Roman" w:cs="Times New Roman"/>
                <w:w w:val="100"/>
                <w:sz w:val="20"/>
                <w:szCs w:val="20"/>
              </w:rPr>
              <w:t xml:space="preserve">Нарахування відсотків за вкладами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w:t>
            </w:r>
            <w:r w:rsidRPr="00A94671">
              <w:rPr>
                <w:rFonts w:ascii="Times New Roman" w:hAnsi="Times New Roman" w:cs="Times New Roman"/>
                <w:w w:val="100"/>
                <w:sz w:val="20"/>
                <w:szCs w:val="20"/>
              </w:rPr>
              <w:lastRenderedPageBreak/>
              <w:t>другою статті 77 Закону України «Про банки і банківську діяльність», – у день прийняття рішення про відкликання банківської ліцензії та ліквідацію банку)</w:t>
            </w:r>
          </w:p>
        </w:tc>
      </w:tr>
    </w:tbl>
    <w:p w:rsidR="00D32B05" w:rsidRDefault="00D32B05" w:rsidP="00D32B05">
      <w:pPr>
        <w:jc w:val="both"/>
        <w:rPr>
          <w:lang w:val="uk-UA"/>
        </w:rPr>
      </w:pPr>
    </w:p>
    <w:p w:rsidR="00D32B05" w:rsidRDefault="00D32B05" w:rsidP="00D32B05">
      <w:pPr>
        <w:jc w:val="both"/>
        <w:rPr>
          <w:sz w:val="18"/>
          <w:szCs w:val="18"/>
          <w:lang w:val="uk-UA"/>
        </w:rPr>
      </w:pPr>
      <w:proofErr w:type="spellStart"/>
      <w:proofErr w:type="gramStart"/>
      <w:r w:rsidRPr="00B90942">
        <w:rPr>
          <w:sz w:val="18"/>
          <w:szCs w:val="18"/>
        </w:rPr>
        <w:t>П</w:t>
      </w:r>
      <w:proofErr w:type="gramEnd"/>
      <w:r w:rsidRPr="00B90942">
        <w:rPr>
          <w:sz w:val="18"/>
          <w:szCs w:val="18"/>
        </w:rPr>
        <w:t>ідтвердження</w:t>
      </w:r>
      <w:proofErr w:type="spellEnd"/>
      <w:r w:rsidRPr="00B90942">
        <w:rPr>
          <w:sz w:val="18"/>
          <w:szCs w:val="18"/>
        </w:rPr>
        <w:t xml:space="preserve"> </w:t>
      </w:r>
      <w:proofErr w:type="spellStart"/>
      <w:r w:rsidRPr="00B90942">
        <w:rPr>
          <w:sz w:val="18"/>
          <w:szCs w:val="18"/>
        </w:rPr>
        <w:t>одержання</w:t>
      </w:r>
      <w:proofErr w:type="spellEnd"/>
      <w:r w:rsidRPr="00B90942">
        <w:rPr>
          <w:sz w:val="18"/>
          <w:szCs w:val="18"/>
        </w:rPr>
        <w:t xml:space="preserve"> </w:t>
      </w:r>
      <w:r w:rsidRPr="00B90942">
        <w:rPr>
          <w:sz w:val="18"/>
          <w:szCs w:val="18"/>
          <w:lang w:val="uk-UA"/>
        </w:rPr>
        <w:t>В</w:t>
      </w:r>
      <w:proofErr w:type="spellStart"/>
      <w:r w:rsidRPr="00B90942">
        <w:rPr>
          <w:sz w:val="18"/>
          <w:szCs w:val="18"/>
        </w:rPr>
        <w:t>кладником</w:t>
      </w:r>
      <w:proofErr w:type="spellEnd"/>
      <w:r w:rsidRPr="00B90942">
        <w:rPr>
          <w:sz w:val="18"/>
          <w:szCs w:val="18"/>
        </w:rPr>
        <w:t xml:space="preserve"> </w:t>
      </w:r>
      <w:r w:rsidRPr="00B90942">
        <w:rPr>
          <w:sz w:val="18"/>
          <w:szCs w:val="18"/>
          <w:lang w:val="uk-UA"/>
        </w:rPr>
        <w:t>Довідки про систему гарантування вкладів фізичних осіб до</w:t>
      </w:r>
      <w:r>
        <w:rPr>
          <w:sz w:val="18"/>
          <w:szCs w:val="18"/>
          <w:lang w:val="uk-UA"/>
        </w:rPr>
        <w:t xml:space="preserve"> укладення</w:t>
      </w:r>
      <w:r w:rsidRPr="00B90942">
        <w:rPr>
          <w:sz w:val="18"/>
          <w:szCs w:val="18"/>
          <w:lang w:val="uk-UA"/>
        </w:rPr>
        <w:t xml:space="preserve"> Договору строкового банківського вкладу фізичної особи №__</w:t>
      </w:r>
    </w:p>
    <w:p w:rsidR="00D32B05" w:rsidRDefault="00D32B05" w:rsidP="00D32B05">
      <w:pPr>
        <w:jc w:val="both"/>
        <w:rPr>
          <w:sz w:val="18"/>
          <w:szCs w:val="18"/>
          <w:lang w:val="uk-UA"/>
        </w:rPr>
      </w:pPr>
    </w:p>
    <w:p w:rsidR="00D32B05" w:rsidRDefault="00D32B05" w:rsidP="00D32B05">
      <w:pPr>
        <w:jc w:val="both"/>
        <w:rPr>
          <w:sz w:val="18"/>
          <w:szCs w:val="18"/>
          <w:lang w:val="uk-UA"/>
        </w:rPr>
      </w:pPr>
      <w:r>
        <w:rPr>
          <w:sz w:val="18"/>
          <w:szCs w:val="18"/>
          <w:lang w:val="uk-UA"/>
        </w:rPr>
        <w:t>«__» ___________________20__р                                                       __________________________(підпис Вкладника)</w:t>
      </w:r>
    </w:p>
    <w:p w:rsidR="00591E01" w:rsidRDefault="00591E01" w:rsidP="000C5FC9">
      <w:pPr>
        <w:jc w:val="both"/>
        <w:rPr>
          <w:lang w:val="uk-UA"/>
        </w:rPr>
      </w:pPr>
    </w:p>
    <w:p w:rsidR="00591E01" w:rsidRDefault="00591E01" w:rsidP="000C5FC9">
      <w:pPr>
        <w:jc w:val="both"/>
        <w:rPr>
          <w:lang w:val="uk-UA"/>
        </w:rPr>
      </w:pPr>
    </w:p>
    <w:p w:rsidR="000C5FC9" w:rsidRPr="008C2887" w:rsidRDefault="000C5FC9" w:rsidP="000C5FC9">
      <w:pPr>
        <w:jc w:val="both"/>
        <w:rPr>
          <w:lang w:val="uk-UA"/>
        </w:rPr>
      </w:pPr>
      <w:r w:rsidRPr="008C2887">
        <w:rPr>
          <w:lang w:val="uk-UA"/>
        </w:rPr>
        <w:t>БАНК</w:t>
      </w:r>
      <w:r w:rsidRPr="008C2887">
        <w:rPr>
          <w:lang w:val="uk-UA"/>
        </w:rPr>
        <w:tab/>
      </w:r>
      <w:r w:rsidRPr="008C2887">
        <w:rPr>
          <w:lang w:val="uk-UA"/>
        </w:rPr>
        <w:tab/>
      </w:r>
      <w:r w:rsidRPr="008C2887">
        <w:rPr>
          <w:lang w:val="uk-UA"/>
        </w:rPr>
        <w:tab/>
      </w:r>
      <w:r w:rsidRPr="008C2887">
        <w:rPr>
          <w:lang w:val="uk-UA"/>
        </w:rPr>
        <w:tab/>
      </w:r>
      <w:r w:rsidRPr="008C2887">
        <w:rPr>
          <w:lang w:val="uk-UA"/>
        </w:rPr>
        <w:tab/>
      </w:r>
      <w:r w:rsidRPr="008C2887">
        <w:rPr>
          <w:lang w:val="uk-UA"/>
        </w:rPr>
        <w:tab/>
      </w:r>
      <w:r w:rsidRPr="008C2887">
        <w:rPr>
          <w:lang w:val="uk-UA"/>
        </w:rPr>
        <w:tab/>
      </w:r>
      <w:r w:rsidRPr="008C2887">
        <w:rPr>
          <w:lang w:val="uk-UA"/>
        </w:rPr>
        <w:tab/>
        <w:t>ВКЛАДНИК</w:t>
      </w:r>
    </w:p>
    <w:p w:rsidR="000C5FC9" w:rsidRPr="008C2887" w:rsidRDefault="000C5FC9" w:rsidP="000C5FC9">
      <w:pPr>
        <w:jc w:val="both"/>
        <w:rPr>
          <w:lang w:val="uk-UA"/>
        </w:rPr>
      </w:pPr>
      <w:r w:rsidRPr="008C2887">
        <w:rPr>
          <w:lang w:val="uk-UA"/>
        </w:rPr>
        <w:t>____________________________</w:t>
      </w:r>
      <w:r w:rsidRPr="008C2887">
        <w:rPr>
          <w:lang w:val="uk-UA"/>
        </w:rPr>
        <w:tab/>
      </w:r>
      <w:r w:rsidRPr="008C2887">
        <w:rPr>
          <w:lang w:val="uk-UA"/>
        </w:rPr>
        <w:tab/>
      </w:r>
      <w:r w:rsidRPr="008C2887">
        <w:rPr>
          <w:lang w:val="uk-UA"/>
        </w:rPr>
        <w:tab/>
      </w:r>
      <w:r w:rsidRPr="008C2887">
        <w:rPr>
          <w:lang w:val="uk-UA"/>
        </w:rPr>
        <w:tab/>
        <w:t>________________________________</w:t>
      </w:r>
    </w:p>
    <w:p w:rsidR="000C5FC9" w:rsidRPr="008C2887" w:rsidRDefault="000C5FC9">
      <w:pPr>
        <w:jc w:val="both"/>
        <w:rPr>
          <w:lang w:val="uk-UA"/>
        </w:rPr>
      </w:pPr>
    </w:p>
    <w:sectPr w:rsidR="000C5FC9" w:rsidRPr="008C2887" w:rsidSect="00E46DF0">
      <w:pgSz w:w="11906" w:h="16838"/>
      <w:pgMar w:top="1276" w:right="850" w:bottom="156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6A9A"/>
    <w:multiLevelType w:val="multilevel"/>
    <w:tmpl w:val="A5D2ED4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nsid w:val="06686423"/>
    <w:multiLevelType w:val="hybridMultilevel"/>
    <w:tmpl w:val="B02615F0"/>
    <w:lvl w:ilvl="0" w:tplc="EB166286">
      <w:start w:val="9"/>
      <w:numFmt w:val="decimal"/>
      <w:lvlText w:val="%1)"/>
      <w:lvlJc w:val="left"/>
      <w:pPr>
        <w:ind w:left="107" w:hanging="305"/>
      </w:pPr>
      <w:rPr>
        <w:rFonts w:ascii="Times New Roman" w:eastAsia="Times New Roman" w:hAnsi="Times New Roman" w:cs="Times New Roman" w:hint="default"/>
        <w:w w:val="100"/>
        <w:sz w:val="18"/>
        <w:szCs w:val="18"/>
      </w:rPr>
    </w:lvl>
    <w:lvl w:ilvl="1" w:tplc="17D6DFC2">
      <w:numFmt w:val="bullet"/>
      <w:lvlText w:val="•"/>
      <w:lvlJc w:val="left"/>
      <w:pPr>
        <w:ind w:left="712" w:hanging="305"/>
      </w:pPr>
      <w:rPr>
        <w:rFonts w:hint="default"/>
      </w:rPr>
    </w:lvl>
    <w:lvl w:ilvl="2" w:tplc="D610DE34">
      <w:numFmt w:val="bullet"/>
      <w:lvlText w:val="•"/>
      <w:lvlJc w:val="left"/>
      <w:pPr>
        <w:ind w:left="1324" w:hanging="305"/>
      </w:pPr>
      <w:rPr>
        <w:rFonts w:hint="default"/>
      </w:rPr>
    </w:lvl>
    <w:lvl w:ilvl="3" w:tplc="33801F48">
      <w:numFmt w:val="bullet"/>
      <w:lvlText w:val="•"/>
      <w:lvlJc w:val="left"/>
      <w:pPr>
        <w:ind w:left="1937" w:hanging="305"/>
      </w:pPr>
      <w:rPr>
        <w:rFonts w:hint="default"/>
      </w:rPr>
    </w:lvl>
    <w:lvl w:ilvl="4" w:tplc="63D8D234">
      <w:numFmt w:val="bullet"/>
      <w:lvlText w:val="•"/>
      <w:lvlJc w:val="left"/>
      <w:pPr>
        <w:ind w:left="2549" w:hanging="305"/>
      </w:pPr>
      <w:rPr>
        <w:rFonts w:hint="default"/>
      </w:rPr>
    </w:lvl>
    <w:lvl w:ilvl="5" w:tplc="996C63CE">
      <w:numFmt w:val="bullet"/>
      <w:lvlText w:val="•"/>
      <w:lvlJc w:val="left"/>
      <w:pPr>
        <w:ind w:left="3162" w:hanging="305"/>
      </w:pPr>
      <w:rPr>
        <w:rFonts w:hint="default"/>
      </w:rPr>
    </w:lvl>
    <w:lvl w:ilvl="6" w:tplc="4D02D8D2">
      <w:numFmt w:val="bullet"/>
      <w:lvlText w:val="•"/>
      <w:lvlJc w:val="left"/>
      <w:pPr>
        <w:ind w:left="3774" w:hanging="305"/>
      </w:pPr>
      <w:rPr>
        <w:rFonts w:hint="default"/>
      </w:rPr>
    </w:lvl>
    <w:lvl w:ilvl="7" w:tplc="8C7C1D96">
      <w:numFmt w:val="bullet"/>
      <w:lvlText w:val="•"/>
      <w:lvlJc w:val="left"/>
      <w:pPr>
        <w:ind w:left="4386" w:hanging="305"/>
      </w:pPr>
      <w:rPr>
        <w:rFonts w:hint="default"/>
      </w:rPr>
    </w:lvl>
    <w:lvl w:ilvl="8" w:tplc="87961CF8">
      <w:numFmt w:val="bullet"/>
      <w:lvlText w:val="•"/>
      <w:lvlJc w:val="left"/>
      <w:pPr>
        <w:ind w:left="4999" w:hanging="305"/>
      </w:pPr>
      <w:rPr>
        <w:rFonts w:hint="default"/>
      </w:rPr>
    </w:lvl>
  </w:abstractNum>
  <w:abstractNum w:abstractNumId="2">
    <w:nsid w:val="0BF27059"/>
    <w:multiLevelType w:val="multilevel"/>
    <w:tmpl w:val="A97C96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b/>
        <w:bCs/>
      </w:rPr>
    </w:lvl>
    <w:lvl w:ilvl="2">
      <w:start w:val="1"/>
      <w:numFmt w:val="decimal"/>
      <w:lvlText w:val="%1.%2.%3."/>
      <w:lvlJc w:val="left"/>
      <w:pPr>
        <w:tabs>
          <w:tab w:val="num" w:pos="720"/>
        </w:tabs>
        <w:ind w:left="720" w:hanging="720"/>
      </w:pPr>
      <w:rPr>
        <w:rFonts w:hint="default"/>
        <w:b w:val="0"/>
        <w:bCs w:val="0"/>
        <w:sz w:val="16"/>
        <w:szCs w:val="16"/>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0C72208"/>
    <w:multiLevelType w:val="multilevel"/>
    <w:tmpl w:val="839A0F6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21DF1A7C"/>
    <w:multiLevelType w:val="multilevel"/>
    <w:tmpl w:val="82A447F8"/>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8C7081"/>
    <w:multiLevelType w:val="multilevel"/>
    <w:tmpl w:val="839A0F68"/>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nsid w:val="41442190"/>
    <w:multiLevelType w:val="hybridMultilevel"/>
    <w:tmpl w:val="1A6283C2"/>
    <w:lvl w:ilvl="0" w:tplc="2CB8FDB4">
      <w:start w:val="1"/>
      <w:numFmt w:val="decimal"/>
      <w:lvlText w:val="%1)"/>
      <w:lvlJc w:val="left"/>
      <w:pPr>
        <w:ind w:left="107" w:hanging="305"/>
      </w:pPr>
      <w:rPr>
        <w:rFonts w:ascii="Times New Roman" w:eastAsia="Times New Roman" w:hAnsi="Times New Roman" w:cs="Times New Roman" w:hint="default"/>
        <w:w w:val="100"/>
        <w:sz w:val="18"/>
        <w:szCs w:val="18"/>
      </w:rPr>
    </w:lvl>
    <w:lvl w:ilvl="1" w:tplc="BC5EE5F8">
      <w:numFmt w:val="bullet"/>
      <w:lvlText w:val="•"/>
      <w:lvlJc w:val="left"/>
      <w:pPr>
        <w:ind w:left="712" w:hanging="305"/>
      </w:pPr>
      <w:rPr>
        <w:rFonts w:hint="default"/>
      </w:rPr>
    </w:lvl>
    <w:lvl w:ilvl="2" w:tplc="EC646058">
      <w:numFmt w:val="bullet"/>
      <w:lvlText w:val="•"/>
      <w:lvlJc w:val="left"/>
      <w:pPr>
        <w:ind w:left="1324" w:hanging="305"/>
      </w:pPr>
      <w:rPr>
        <w:rFonts w:hint="default"/>
      </w:rPr>
    </w:lvl>
    <w:lvl w:ilvl="3" w:tplc="802819CC">
      <w:numFmt w:val="bullet"/>
      <w:lvlText w:val="•"/>
      <w:lvlJc w:val="left"/>
      <w:pPr>
        <w:ind w:left="1937" w:hanging="305"/>
      </w:pPr>
      <w:rPr>
        <w:rFonts w:hint="default"/>
      </w:rPr>
    </w:lvl>
    <w:lvl w:ilvl="4" w:tplc="1B8040E4">
      <w:numFmt w:val="bullet"/>
      <w:lvlText w:val="•"/>
      <w:lvlJc w:val="left"/>
      <w:pPr>
        <w:ind w:left="2549" w:hanging="305"/>
      </w:pPr>
      <w:rPr>
        <w:rFonts w:hint="default"/>
      </w:rPr>
    </w:lvl>
    <w:lvl w:ilvl="5" w:tplc="EA0C84F4">
      <w:numFmt w:val="bullet"/>
      <w:lvlText w:val="•"/>
      <w:lvlJc w:val="left"/>
      <w:pPr>
        <w:ind w:left="3162" w:hanging="305"/>
      </w:pPr>
      <w:rPr>
        <w:rFonts w:hint="default"/>
      </w:rPr>
    </w:lvl>
    <w:lvl w:ilvl="6" w:tplc="FE6AACE6">
      <w:numFmt w:val="bullet"/>
      <w:lvlText w:val="•"/>
      <w:lvlJc w:val="left"/>
      <w:pPr>
        <w:ind w:left="3774" w:hanging="305"/>
      </w:pPr>
      <w:rPr>
        <w:rFonts w:hint="default"/>
      </w:rPr>
    </w:lvl>
    <w:lvl w:ilvl="7" w:tplc="6582BDD6">
      <w:numFmt w:val="bullet"/>
      <w:lvlText w:val="•"/>
      <w:lvlJc w:val="left"/>
      <w:pPr>
        <w:ind w:left="4386" w:hanging="305"/>
      </w:pPr>
      <w:rPr>
        <w:rFonts w:hint="default"/>
      </w:rPr>
    </w:lvl>
    <w:lvl w:ilvl="8" w:tplc="7394619E">
      <w:numFmt w:val="bullet"/>
      <w:lvlText w:val="•"/>
      <w:lvlJc w:val="left"/>
      <w:pPr>
        <w:ind w:left="4999" w:hanging="305"/>
      </w:pPr>
      <w:rPr>
        <w:rFonts w:hint="default"/>
      </w:rPr>
    </w:lvl>
  </w:abstractNum>
  <w:abstractNum w:abstractNumId="7">
    <w:nsid w:val="473927F9"/>
    <w:multiLevelType w:val="multilevel"/>
    <w:tmpl w:val="5B66DAEA"/>
    <w:lvl w:ilvl="0">
      <w:start w:val="3"/>
      <w:numFmt w:val="decimal"/>
      <w:lvlText w:val="%1."/>
      <w:lvlJc w:val="left"/>
      <w:pPr>
        <w:ind w:left="360" w:hanging="360"/>
      </w:pPr>
      <w:rPr>
        <w:rFonts w:hint="default"/>
      </w:rPr>
    </w:lvl>
    <w:lvl w:ilvl="1">
      <w:start w:val="9"/>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nsid w:val="523A3321"/>
    <w:multiLevelType w:val="multilevel"/>
    <w:tmpl w:val="B23416A2"/>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211" w:hanging="360"/>
      </w:pPr>
      <w:rPr>
        <w:rFonts w:hint="default"/>
        <w:b w:val="0"/>
        <w:bCs w:val="0"/>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9">
    <w:nsid w:val="53330E89"/>
    <w:multiLevelType w:val="hybridMultilevel"/>
    <w:tmpl w:val="C5084916"/>
    <w:lvl w:ilvl="0" w:tplc="69C66F56">
      <w:start w:val="2"/>
      <w:numFmt w:val="bullet"/>
      <w:lvlText w:val="˗"/>
      <w:lvlJc w:val="left"/>
      <w:pPr>
        <w:ind w:left="1440" w:hanging="360"/>
      </w:pPr>
      <w:rPr>
        <w:rFonts w:ascii="Times New Roman" w:eastAsia="Times New Roman" w:hAnsi="Times New Roman" w:cs="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0">
    <w:nsid w:val="6A00545B"/>
    <w:multiLevelType w:val="hybridMultilevel"/>
    <w:tmpl w:val="E24655EE"/>
    <w:lvl w:ilvl="0" w:tplc="FEBADEDE">
      <w:start w:val="5"/>
      <w:numFmt w:val="decimal"/>
      <w:lvlText w:val="%1)"/>
      <w:lvlJc w:val="left"/>
      <w:pPr>
        <w:ind w:left="107" w:hanging="439"/>
      </w:pPr>
      <w:rPr>
        <w:rFonts w:ascii="Times New Roman" w:eastAsia="Times New Roman" w:hAnsi="Times New Roman" w:cs="Times New Roman" w:hint="default"/>
        <w:w w:val="100"/>
        <w:sz w:val="18"/>
        <w:szCs w:val="18"/>
      </w:rPr>
    </w:lvl>
    <w:lvl w:ilvl="1" w:tplc="5DEC96BC">
      <w:numFmt w:val="bullet"/>
      <w:lvlText w:val="•"/>
      <w:lvlJc w:val="left"/>
      <w:pPr>
        <w:ind w:left="712" w:hanging="439"/>
      </w:pPr>
      <w:rPr>
        <w:rFonts w:hint="default"/>
      </w:rPr>
    </w:lvl>
    <w:lvl w:ilvl="2" w:tplc="1916C5FC">
      <w:numFmt w:val="bullet"/>
      <w:lvlText w:val="•"/>
      <w:lvlJc w:val="left"/>
      <w:pPr>
        <w:ind w:left="1324" w:hanging="439"/>
      </w:pPr>
      <w:rPr>
        <w:rFonts w:hint="default"/>
      </w:rPr>
    </w:lvl>
    <w:lvl w:ilvl="3" w:tplc="FCA4A25C">
      <w:numFmt w:val="bullet"/>
      <w:lvlText w:val="•"/>
      <w:lvlJc w:val="left"/>
      <w:pPr>
        <w:ind w:left="1937" w:hanging="439"/>
      </w:pPr>
      <w:rPr>
        <w:rFonts w:hint="default"/>
      </w:rPr>
    </w:lvl>
    <w:lvl w:ilvl="4" w:tplc="442CB76C">
      <w:numFmt w:val="bullet"/>
      <w:lvlText w:val="•"/>
      <w:lvlJc w:val="left"/>
      <w:pPr>
        <w:ind w:left="2549" w:hanging="439"/>
      </w:pPr>
      <w:rPr>
        <w:rFonts w:hint="default"/>
      </w:rPr>
    </w:lvl>
    <w:lvl w:ilvl="5" w:tplc="219EFF20">
      <w:numFmt w:val="bullet"/>
      <w:lvlText w:val="•"/>
      <w:lvlJc w:val="left"/>
      <w:pPr>
        <w:ind w:left="3162" w:hanging="439"/>
      </w:pPr>
      <w:rPr>
        <w:rFonts w:hint="default"/>
      </w:rPr>
    </w:lvl>
    <w:lvl w:ilvl="6" w:tplc="05284BFA">
      <w:numFmt w:val="bullet"/>
      <w:lvlText w:val="•"/>
      <w:lvlJc w:val="left"/>
      <w:pPr>
        <w:ind w:left="3774" w:hanging="439"/>
      </w:pPr>
      <w:rPr>
        <w:rFonts w:hint="default"/>
      </w:rPr>
    </w:lvl>
    <w:lvl w:ilvl="7" w:tplc="17B02BD6">
      <w:numFmt w:val="bullet"/>
      <w:lvlText w:val="•"/>
      <w:lvlJc w:val="left"/>
      <w:pPr>
        <w:ind w:left="4386" w:hanging="439"/>
      </w:pPr>
      <w:rPr>
        <w:rFonts w:hint="default"/>
      </w:rPr>
    </w:lvl>
    <w:lvl w:ilvl="8" w:tplc="31F85042">
      <w:numFmt w:val="bullet"/>
      <w:lvlText w:val="•"/>
      <w:lvlJc w:val="left"/>
      <w:pPr>
        <w:ind w:left="4999" w:hanging="439"/>
      </w:pPr>
      <w:rPr>
        <w:rFonts w:hint="default"/>
      </w:rPr>
    </w:lvl>
  </w:abstractNum>
  <w:abstractNum w:abstractNumId="11">
    <w:nsid w:val="755E660E"/>
    <w:multiLevelType w:val="hybridMultilevel"/>
    <w:tmpl w:val="04C07A3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7"/>
  </w:num>
  <w:num w:numId="5">
    <w:abstractNumId w:val="0"/>
  </w:num>
  <w:num w:numId="6">
    <w:abstractNumId w:val="4"/>
  </w:num>
  <w:num w:numId="7">
    <w:abstractNumId w:val="1"/>
  </w:num>
  <w:num w:numId="8">
    <w:abstractNumId w:val="10"/>
  </w:num>
  <w:num w:numId="9">
    <w:abstractNumId w:val="6"/>
  </w:num>
  <w:num w:numId="10">
    <w:abstractNumId w:val="11"/>
  </w:num>
  <w:num w:numId="11">
    <w:abstractNumId w:val="9"/>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C28F5"/>
    <w:rsid w:val="00005AF1"/>
    <w:rsid w:val="0003495D"/>
    <w:rsid w:val="00064408"/>
    <w:rsid w:val="000833E7"/>
    <w:rsid w:val="000930C4"/>
    <w:rsid w:val="000C5FC9"/>
    <w:rsid w:val="000D6429"/>
    <w:rsid w:val="000D7372"/>
    <w:rsid w:val="00127376"/>
    <w:rsid w:val="0014452E"/>
    <w:rsid w:val="001A4EAE"/>
    <w:rsid w:val="002015BF"/>
    <w:rsid w:val="00201F3D"/>
    <w:rsid w:val="00257476"/>
    <w:rsid w:val="00265F07"/>
    <w:rsid w:val="002A54AF"/>
    <w:rsid w:val="00331FD5"/>
    <w:rsid w:val="00345410"/>
    <w:rsid w:val="0035694E"/>
    <w:rsid w:val="00373B04"/>
    <w:rsid w:val="00401E53"/>
    <w:rsid w:val="00421CB3"/>
    <w:rsid w:val="0049788B"/>
    <w:rsid w:val="004B4487"/>
    <w:rsid w:val="00591E01"/>
    <w:rsid w:val="005C0753"/>
    <w:rsid w:val="005E6467"/>
    <w:rsid w:val="005F7566"/>
    <w:rsid w:val="006020AE"/>
    <w:rsid w:val="00612103"/>
    <w:rsid w:val="006458D8"/>
    <w:rsid w:val="006A3C57"/>
    <w:rsid w:val="006C28F5"/>
    <w:rsid w:val="00741A66"/>
    <w:rsid w:val="007D3321"/>
    <w:rsid w:val="008C2887"/>
    <w:rsid w:val="008C4186"/>
    <w:rsid w:val="008E4F85"/>
    <w:rsid w:val="00904762"/>
    <w:rsid w:val="00922232"/>
    <w:rsid w:val="00981983"/>
    <w:rsid w:val="009A5316"/>
    <w:rsid w:val="009F177D"/>
    <w:rsid w:val="009F2A4F"/>
    <w:rsid w:val="00AA469E"/>
    <w:rsid w:val="00AC0E2A"/>
    <w:rsid w:val="00AC1D64"/>
    <w:rsid w:val="00BD0335"/>
    <w:rsid w:val="00C04719"/>
    <w:rsid w:val="00C12832"/>
    <w:rsid w:val="00C25C59"/>
    <w:rsid w:val="00C403CA"/>
    <w:rsid w:val="00C744BE"/>
    <w:rsid w:val="00D32B05"/>
    <w:rsid w:val="00D45CB7"/>
    <w:rsid w:val="00D543F6"/>
    <w:rsid w:val="00DA25EE"/>
    <w:rsid w:val="00DA38CF"/>
    <w:rsid w:val="00DC5CA6"/>
    <w:rsid w:val="00DC7C4A"/>
    <w:rsid w:val="00E46DF0"/>
    <w:rsid w:val="00E653F3"/>
    <w:rsid w:val="00F51D95"/>
    <w:rsid w:val="00F72504"/>
    <w:rsid w:val="00F743E7"/>
    <w:rsid w:val="00F844C9"/>
    <w:rsid w:val="00F861C5"/>
    <w:rsid w:val="00FA207F"/>
    <w:rsid w:val="00FD15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8F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6C28F5"/>
  </w:style>
  <w:style w:type="paragraph" w:styleId="a3">
    <w:name w:val="Plain Text"/>
    <w:basedOn w:val="a"/>
    <w:link w:val="a4"/>
    <w:rsid w:val="006C28F5"/>
    <w:rPr>
      <w:sz w:val="22"/>
      <w:szCs w:val="20"/>
    </w:rPr>
  </w:style>
  <w:style w:type="character" w:customStyle="1" w:styleId="a4">
    <w:name w:val="Текст Знак"/>
    <w:basedOn w:val="a0"/>
    <w:link w:val="a3"/>
    <w:rsid w:val="006C28F5"/>
    <w:rPr>
      <w:rFonts w:ascii="Times New Roman" w:eastAsia="Times New Roman" w:hAnsi="Times New Roman" w:cs="Times New Roman"/>
      <w:szCs w:val="20"/>
      <w:lang w:val="ru-RU" w:eastAsia="ru-RU"/>
    </w:rPr>
  </w:style>
  <w:style w:type="character" w:styleId="a5">
    <w:name w:val="annotation reference"/>
    <w:basedOn w:val="a0"/>
    <w:uiPriority w:val="99"/>
    <w:semiHidden/>
    <w:unhideWhenUsed/>
    <w:rsid w:val="007D3321"/>
    <w:rPr>
      <w:sz w:val="16"/>
      <w:szCs w:val="16"/>
    </w:rPr>
  </w:style>
  <w:style w:type="paragraph" w:styleId="a6">
    <w:name w:val="annotation text"/>
    <w:basedOn w:val="a"/>
    <w:link w:val="a7"/>
    <w:uiPriority w:val="99"/>
    <w:semiHidden/>
    <w:unhideWhenUsed/>
    <w:rsid w:val="007D3321"/>
    <w:rPr>
      <w:sz w:val="20"/>
      <w:szCs w:val="20"/>
    </w:rPr>
  </w:style>
  <w:style w:type="character" w:customStyle="1" w:styleId="a7">
    <w:name w:val="Текст примечания Знак"/>
    <w:basedOn w:val="a0"/>
    <w:link w:val="a6"/>
    <w:uiPriority w:val="99"/>
    <w:semiHidden/>
    <w:rsid w:val="007D3321"/>
    <w:rPr>
      <w:rFonts w:ascii="Times New Roman" w:eastAsia="Times New Roman" w:hAnsi="Times New Roman" w:cs="Times New Roman"/>
      <w:sz w:val="20"/>
      <w:szCs w:val="20"/>
      <w:lang w:val="ru-RU" w:eastAsia="ru-RU"/>
    </w:rPr>
  </w:style>
  <w:style w:type="paragraph" w:styleId="a8">
    <w:name w:val="annotation subject"/>
    <w:basedOn w:val="a6"/>
    <w:next w:val="a6"/>
    <w:link w:val="a9"/>
    <w:uiPriority w:val="99"/>
    <w:semiHidden/>
    <w:unhideWhenUsed/>
    <w:rsid w:val="007D3321"/>
    <w:rPr>
      <w:b/>
      <w:bCs/>
    </w:rPr>
  </w:style>
  <w:style w:type="character" w:customStyle="1" w:styleId="a9">
    <w:name w:val="Тема примечания Знак"/>
    <w:basedOn w:val="a7"/>
    <w:link w:val="a8"/>
    <w:uiPriority w:val="99"/>
    <w:semiHidden/>
    <w:rsid w:val="007D3321"/>
    <w:rPr>
      <w:b/>
      <w:bCs/>
    </w:rPr>
  </w:style>
  <w:style w:type="paragraph" w:styleId="aa">
    <w:name w:val="Balloon Text"/>
    <w:basedOn w:val="a"/>
    <w:link w:val="ab"/>
    <w:uiPriority w:val="99"/>
    <w:semiHidden/>
    <w:unhideWhenUsed/>
    <w:rsid w:val="007D3321"/>
    <w:rPr>
      <w:rFonts w:ascii="Tahoma" w:hAnsi="Tahoma" w:cs="Tahoma"/>
      <w:sz w:val="16"/>
      <w:szCs w:val="16"/>
    </w:rPr>
  </w:style>
  <w:style w:type="character" w:customStyle="1" w:styleId="ab">
    <w:name w:val="Текст выноски Знак"/>
    <w:basedOn w:val="a0"/>
    <w:link w:val="aa"/>
    <w:uiPriority w:val="99"/>
    <w:semiHidden/>
    <w:rsid w:val="007D3321"/>
    <w:rPr>
      <w:rFonts w:ascii="Tahoma" w:eastAsia="Times New Roman" w:hAnsi="Tahoma" w:cs="Tahoma"/>
      <w:sz w:val="16"/>
      <w:szCs w:val="16"/>
      <w:lang w:val="ru-RU" w:eastAsia="ru-RU"/>
    </w:rPr>
  </w:style>
  <w:style w:type="paragraph" w:styleId="ac">
    <w:name w:val="List Paragraph"/>
    <w:basedOn w:val="a"/>
    <w:uiPriority w:val="99"/>
    <w:qFormat/>
    <w:rsid w:val="00D543F6"/>
    <w:pPr>
      <w:ind w:left="720"/>
      <w:contextualSpacing/>
    </w:pPr>
  </w:style>
  <w:style w:type="paragraph" w:customStyle="1" w:styleId="Heading1">
    <w:name w:val="Heading 1"/>
    <w:basedOn w:val="a"/>
    <w:uiPriority w:val="1"/>
    <w:qFormat/>
    <w:rsid w:val="00345410"/>
    <w:pPr>
      <w:widowControl w:val="0"/>
      <w:autoSpaceDE w:val="0"/>
      <w:autoSpaceDN w:val="0"/>
      <w:ind w:left="302"/>
      <w:jc w:val="center"/>
      <w:outlineLvl w:val="1"/>
    </w:pPr>
    <w:rPr>
      <w:b/>
      <w:bCs/>
      <w:sz w:val="28"/>
      <w:szCs w:val="28"/>
      <w:lang w:val="en-US" w:eastAsia="en-US"/>
    </w:rPr>
  </w:style>
  <w:style w:type="paragraph" w:customStyle="1" w:styleId="TableParagraph">
    <w:name w:val="Table Paragraph"/>
    <w:basedOn w:val="a"/>
    <w:uiPriority w:val="1"/>
    <w:qFormat/>
    <w:rsid w:val="00345410"/>
    <w:pPr>
      <w:widowControl w:val="0"/>
      <w:autoSpaceDE w:val="0"/>
      <w:autoSpaceDN w:val="0"/>
      <w:ind w:left="107"/>
    </w:pPr>
    <w:rPr>
      <w:sz w:val="22"/>
      <w:szCs w:val="22"/>
      <w:lang w:val="en-US" w:eastAsia="en-US"/>
    </w:rPr>
  </w:style>
  <w:style w:type="character" w:customStyle="1" w:styleId="rvts0">
    <w:name w:val="rvts0"/>
    <w:basedOn w:val="a0"/>
    <w:rsid w:val="00AC1D64"/>
  </w:style>
  <w:style w:type="paragraph" w:customStyle="1" w:styleId="rvps2">
    <w:name w:val="rvps2"/>
    <w:basedOn w:val="a"/>
    <w:rsid w:val="000833E7"/>
    <w:pPr>
      <w:spacing w:before="100" w:beforeAutospacing="1" w:after="100" w:afterAutospacing="1"/>
    </w:pPr>
    <w:rPr>
      <w:lang w:val="uk-UA" w:eastAsia="uk-UA"/>
    </w:rPr>
  </w:style>
  <w:style w:type="character" w:styleId="ad">
    <w:name w:val="Hyperlink"/>
    <w:basedOn w:val="a0"/>
    <w:uiPriority w:val="99"/>
    <w:semiHidden/>
    <w:unhideWhenUsed/>
    <w:rsid w:val="000833E7"/>
    <w:rPr>
      <w:color w:val="0000FF"/>
      <w:u w:val="single"/>
    </w:rPr>
  </w:style>
  <w:style w:type="paragraph" w:customStyle="1" w:styleId="Ch6">
    <w:name w:val="Основной текст (Ch_6 Міністерства)"/>
    <w:basedOn w:val="a"/>
    <w:rsid w:val="00D32B05"/>
    <w:pPr>
      <w:widowControl w:val="0"/>
      <w:tabs>
        <w:tab w:val="right" w:pos="7710"/>
        <w:tab w:val="right" w:pos="11514"/>
      </w:tabs>
      <w:autoSpaceDE w:val="0"/>
      <w:autoSpaceDN w:val="0"/>
      <w:adjustRightInd w:val="0"/>
      <w:spacing w:line="256" w:lineRule="auto"/>
      <w:ind w:firstLine="283"/>
      <w:jc w:val="both"/>
    </w:pPr>
    <w:rPr>
      <w:rFonts w:ascii="Pragmatica-Book" w:hAnsi="Pragmatica-Book" w:cs="Pragmatica-Book"/>
      <w:color w:val="000000"/>
      <w:w w:val="90"/>
      <w:sz w:val="18"/>
      <w:szCs w:val="18"/>
      <w:lang w:val="uk-UA" w:eastAsia="uk-UA"/>
    </w:rPr>
  </w:style>
  <w:style w:type="paragraph" w:customStyle="1" w:styleId="StrokeCh6">
    <w:name w:val="Stroke (Ch_6 Міністерства)"/>
    <w:basedOn w:val="a"/>
    <w:rsid w:val="00D32B05"/>
    <w:pPr>
      <w:widowControl w:val="0"/>
      <w:tabs>
        <w:tab w:val="right" w:pos="7710"/>
      </w:tabs>
      <w:autoSpaceDE w:val="0"/>
      <w:autoSpaceDN w:val="0"/>
      <w:adjustRightInd w:val="0"/>
      <w:spacing w:before="17" w:line="256" w:lineRule="auto"/>
      <w:jc w:val="center"/>
    </w:pPr>
    <w:rPr>
      <w:rFonts w:ascii="Pragmatica-Book" w:hAnsi="Pragmatica-Book" w:cs="Pragmatica-Book"/>
      <w:color w:val="000000"/>
      <w:w w:val="90"/>
      <w:sz w:val="14"/>
      <w:szCs w:val="14"/>
      <w:lang w:val="uk-UA" w:eastAsia="uk-UA"/>
    </w:rPr>
  </w:style>
</w:styles>
</file>

<file path=word/webSettings.xml><?xml version="1.0" encoding="utf-8"?>
<w:webSettings xmlns:r="http://schemas.openxmlformats.org/officeDocument/2006/relationships" xmlns:w="http://schemas.openxmlformats.org/wordprocessingml/2006/main">
  <w:divs>
    <w:div w:id="549389249">
      <w:bodyDiv w:val="1"/>
      <w:marLeft w:val="0"/>
      <w:marRight w:val="0"/>
      <w:marTop w:val="0"/>
      <w:marBottom w:val="0"/>
      <w:divBdr>
        <w:top w:val="none" w:sz="0" w:space="0" w:color="auto"/>
        <w:left w:val="none" w:sz="0" w:space="0" w:color="auto"/>
        <w:bottom w:val="none" w:sz="0" w:space="0" w:color="auto"/>
        <w:right w:val="none" w:sz="0" w:space="0" w:color="auto"/>
      </w:divBdr>
    </w:div>
    <w:div w:id="1375889715">
      <w:bodyDiv w:val="1"/>
      <w:marLeft w:val="0"/>
      <w:marRight w:val="0"/>
      <w:marTop w:val="0"/>
      <w:marBottom w:val="0"/>
      <w:divBdr>
        <w:top w:val="none" w:sz="0" w:space="0" w:color="auto"/>
        <w:left w:val="none" w:sz="0" w:space="0" w:color="auto"/>
        <w:bottom w:val="none" w:sz="0" w:space="0" w:color="auto"/>
        <w:right w:val="none" w:sz="0" w:space="0" w:color="auto"/>
      </w:divBdr>
    </w:div>
    <w:div w:id="1625889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laws/show/z0874-1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2952</Words>
  <Characters>16830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Omelyanchuk</dc:creator>
  <cp:lastModifiedBy>Perevozchikova</cp:lastModifiedBy>
  <cp:revision>7</cp:revision>
  <dcterms:created xsi:type="dcterms:W3CDTF">2019-01-17T09:11:00Z</dcterms:created>
  <dcterms:modified xsi:type="dcterms:W3CDTF">2020-04-27T11:02:00Z</dcterms:modified>
</cp:coreProperties>
</file>